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A4AAF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28.827</w:t>
            </w:r>
            <w:bookmarkEnd w:id="2"/>
            <w:r w:rsidRPr="00133525">
              <w:rPr>
                <w:sz w:val="64"/>
              </w:rPr>
              <w:t xml:space="preserve"> </w:t>
            </w:r>
            <w:r w:rsidRPr="004D3578">
              <w:t>V</w:t>
            </w:r>
            <w:bookmarkStart w:id="3" w:name="specVersion"/>
            <w:r w:rsidR="003B1755">
              <w:t>0.</w:t>
            </w:r>
            <w:r w:rsidR="000B166B">
              <w:t>1</w:t>
            </w:r>
            <w:r w:rsidR="003B1755">
              <w:t>.0</w:t>
            </w:r>
            <w:bookmarkEnd w:id="3"/>
            <w:r w:rsidRPr="004D3578">
              <w:t xml:space="preserve"> </w:t>
            </w:r>
            <w:r w:rsidRPr="00133525">
              <w:rPr>
                <w:sz w:val="32"/>
              </w:rPr>
              <w:t>(</w:t>
            </w:r>
            <w:bookmarkStart w:id="4" w:name="issueDate"/>
            <w:r w:rsidR="003B1755">
              <w:rPr>
                <w:sz w:val="32"/>
              </w:rPr>
              <w:t>2021-</w:t>
            </w:r>
            <w:bookmarkEnd w:id="4"/>
            <w:r w:rsidR="000B166B">
              <w:rPr>
                <w:sz w:val="32"/>
              </w:rPr>
              <w:t>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6"/>
          <w:p w14:paraId="2B478BAA" w14:textId="0F1FCAD8" w:rsidR="00F806B1" w:rsidRPr="00A54A15" w:rsidRDefault="002D5117" w:rsidP="00F806B1">
            <w:pPr>
              <w:pStyle w:val="ZT"/>
              <w:framePr w:wrap="auto" w:hAnchor="text" w:yAlign="inline"/>
            </w:pPr>
            <w:r w:rsidRPr="002D5117">
              <w:t>Study on 5G charging for additional roaming scenarios and actors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16498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12" o:title="5G-logo_175px"/>
                </v:shape>
              </w:pict>
            </w:r>
          </w:p>
        </w:tc>
        <w:tc>
          <w:tcPr>
            <w:tcW w:w="5540" w:type="dxa"/>
            <w:shd w:val="clear" w:color="auto" w:fill="auto"/>
          </w:tcPr>
          <w:p w14:paraId="26F08BD1" w14:textId="77777777" w:rsidR="00D82E6F" w:rsidRDefault="00164982" w:rsidP="00D82E6F">
            <w:pPr>
              <w:jc w:val="right"/>
            </w:pPr>
            <w:bookmarkStart w:id="8" w:name="logos"/>
            <w:r>
              <w:pict w14:anchorId="07842277">
                <v:shape id="_x0000_i1026" type="#_x0000_t75" style="width:127.7pt;height:75.75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872C2C1" w14:textId="4AAAE162" w:rsidR="00512662" w:rsidRPr="00164982"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12662">
        <w:t>Foreword</w:t>
      </w:r>
      <w:r w:rsidR="00512662">
        <w:tab/>
      </w:r>
      <w:r w:rsidR="00512662">
        <w:fldChar w:fldCharType="begin"/>
      </w:r>
      <w:r w:rsidR="00512662">
        <w:instrText xml:space="preserve"> PAGEREF _Toc81379481 \h </w:instrText>
      </w:r>
      <w:r w:rsidR="00512662">
        <w:fldChar w:fldCharType="separate"/>
      </w:r>
      <w:r w:rsidR="00512662">
        <w:t>4</w:t>
      </w:r>
      <w:r w:rsidR="00512662">
        <w:fldChar w:fldCharType="end"/>
      </w:r>
    </w:p>
    <w:p w14:paraId="75A651C8" w14:textId="2313F5F6" w:rsidR="00512662" w:rsidRPr="00164982" w:rsidRDefault="00512662">
      <w:pPr>
        <w:pStyle w:val="TOC1"/>
        <w:rPr>
          <w:rFonts w:ascii="Calibri" w:hAnsi="Calibri"/>
          <w:szCs w:val="22"/>
          <w:lang w:eastAsia="en-GB"/>
        </w:rPr>
      </w:pPr>
      <w:r>
        <w:t>Introduction</w:t>
      </w:r>
      <w:r>
        <w:tab/>
      </w:r>
      <w:r>
        <w:fldChar w:fldCharType="begin"/>
      </w:r>
      <w:r>
        <w:instrText xml:space="preserve"> PAGEREF _Toc81379482 \h </w:instrText>
      </w:r>
      <w:r>
        <w:fldChar w:fldCharType="separate"/>
      </w:r>
      <w:r>
        <w:t>5</w:t>
      </w:r>
      <w:r>
        <w:fldChar w:fldCharType="end"/>
      </w:r>
    </w:p>
    <w:p w14:paraId="089C6689" w14:textId="28A5CD3A" w:rsidR="00512662" w:rsidRPr="00164982" w:rsidRDefault="00512662">
      <w:pPr>
        <w:pStyle w:val="TOC1"/>
        <w:rPr>
          <w:rFonts w:ascii="Calibri" w:hAnsi="Calibri"/>
          <w:szCs w:val="22"/>
          <w:lang w:eastAsia="en-GB"/>
        </w:rPr>
      </w:pPr>
      <w:r>
        <w:t>1</w:t>
      </w:r>
      <w:r w:rsidRPr="00164982">
        <w:rPr>
          <w:rFonts w:ascii="Calibri" w:hAnsi="Calibri"/>
          <w:szCs w:val="22"/>
          <w:lang w:eastAsia="en-GB"/>
        </w:rPr>
        <w:tab/>
      </w:r>
      <w:r>
        <w:t>Scope</w:t>
      </w:r>
      <w:r>
        <w:tab/>
      </w:r>
      <w:r>
        <w:fldChar w:fldCharType="begin"/>
      </w:r>
      <w:r>
        <w:instrText xml:space="preserve"> PAGEREF _Toc81379483 \h </w:instrText>
      </w:r>
      <w:r>
        <w:fldChar w:fldCharType="separate"/>
      </w:r>
      <w:r>
        <w:t>6</w:t>
      </w:r>
      <w:r>
        <w:fldChar w:fldCharType="end"/>
      </w:r>
    </w:p>
    <w:p w14:paraId="7316596D" w14:textId="7695BD68" w:rsidR="00512662" w:rsidRPr="00164982" w:rsidRDefault="00512662">
      <w:pPr>
        <w:pStyle w:val="TOC1"/>
        <w:rPr>
          <w:rFonts w:ascii="Calibri" w:hAnsi="Calibri"/>
          <w:szCs w:val="22"/>
          <w:lang w:eastAsia="en-GB"/>
        </w:rPr>
      </w:pPr>
      <w:r>
        <w:t>2</w:t>
      </w:r>
      <w:r w:rsidRPr="00164982">
        <w:rPr>
          <w:rFonts w:ascii="Calibri" w:hAnsi="Calibri"/>
          <w:szCs w:val="22"/>
          <w:lang w:eastAsia="en-GB"/>
        </w:rPr>
        <w:tab/>
      </w:r>
      <w:r>
        <w:t>References</w:t>
      </w:r>
      <w:r>
        <w:tab/>
      </w:r>
      <w:r>
        <w:fldChar w:fldCharType="begin"/>
      </w:r>
      <w:r>
        <w:instrText xml:space="preserve"> PAGEREF _Toc81379484 \h </w:instrText>
      </w:r>
      <w:r>
        <w:fldChar w:fldCharType="separate"/>
      </w:r>
      <w:r>
        <w:t>6</w:t>
      </w:r>
      <w:r>
        <w:fldChar w:fldCharType="end"/>
      </w:r>
    </w:p>
    <w:p w14:paraId="3B71ABA0" w14:textId="3E3F2F65" w:rsidR="00512662" w:rsidRPr="00164982" w:rsidRDefault="00512662">
      <w:pPr>
        <w:pStyle w:val="TOC1"/>
        <w:rPr>
          <w:rFonts w:ascii="Calibri" w:hAnsi="Calibri"/>
          <w:szCs w:val="22"/>
          <w:lang w:eastAsia="en-GB"/>
        </w:rPr>
      </w:pPr>
      <w:r>
        <w:t>3</w:t>
      </w:r>
      <w:r w:rsidRPr="00164982">
        <w:rPr>
          <w:rFonts w:ascii="Calibri" w:hAnsi="Calibri"/>
          <w:szCs w:val="22"/>
          <w:lang w:eastAsia="en-GB"/>
        </w:rPr>
        <w:tab/>
      </w:r>
      <w:r>
        <w:t>Definitions of terms, symbols and abbreviations</w:t>
      </w:r>
      <w:r>
        <w:tab/>
      </w:r>
      <w:r>
        <w:fldChar w:fldCharType="begin"/>
      </w:r>
      <w:r>
        <w:instrText xml:space="preserve"> PAGEREF _Toc81379485 \h </w:instrText>
      </w:r>
      <w:r>
        <w:fldChar w:fldCharType="separate"/>
      </w:r>
      <w:r>
        <w:t>6</w:t>
      </w:r>
      <w:r>
        <w:fldChar w:fldCharType="end"/>
      </w:r>
    </w:p>
    <w:p w14:paraId="12D1EAE0" w14:textId="24B74040" w:rsidR="00512662" w:rsidRPr="00164982" w:rsidRDefault="00512662">
      <w:pPr>
        <w:pStyle w:val="TOC2"/>
        <w:rPr>
          <w:rFonts w:ascii="Calibri" w:hAnsi="Calibri"/>
          <w:sz w:val="22"/>
          <w:szCs w:val="22"/>
          <w:lang w:eastAsia="en-GB"/>
        </w:rPr>
      </w:pPr>
      <w:r>
        <w:t>3.1</w:t>
      </w:r>
      <w:r w:rsidRPr="00164982">
        <w:rPr>
          <w:rFonts w:ascii="Calibri" w:hAnsi="Calibri"/>
          <w:sz w:val="22"/>
          <w:szCs w:val="22"/>
          <w:lang w:eastAsia="en-GB"/>
        </w:rPr>
        <w:tab/>
      </w:r>
      <w:r>
        <w:t>Terms</w:t>
      </w:r>
      <w:r>
        <w:tab/>
      </w:r>
      <w:r>
        <w:fldChar w:fldCharType="begin"/>
      </w:r>
      <w:r>
        <w:instrText xml:space="preserve"> PAGEREF _Toc81379486 \h </w:instrText>
      </w:r>
      <w:r>
        <w:fldChar w:fldCharType="separate"/>
      </w:r>
      <w:r>
        <w:t>6</w:t>
      </w:r>
      <w:r>
        <w:fldChar w:fldCharType="end"/>
      </w:r>
    </w:p>
    <w:p w14:paraId="1A2C4D5F" w14:textId="3E4DF5DA" w:rsidR="00512662" w:rsidRPr="00164982" w:rsidRDefault="00512662">
      <w:pPr>
        <w:pStyle w:val="TOC2"/>
        <w:rPr>
          <w:rFonts w:ascii="Calibri" w:hAnsi="Calibri"/>
          <w:sz w:val="22"/>
          <w:szCs w:val="22"/>
          <w:lang w:eastAsia="en-GB"/>
        </w:rPr>
      </w:pPr>
      <w:r>
        <w:t>3.2</w:t>
      </w:r>
      <w:r w:rsidRPr="00164982">
        <w:rPr>
          <w:rFonts w:ascii="Calibri" w:hAnsi="Calibri"/>
          <w:sz w:val="22"/>
          <w:szCs w:val="22"/>
          <w:lang w:eastAsia="en-GB"/>
        </w:rPr>
        <w:tab/>
      </w:r>
      <w:r>
        <w:t>Symbols</w:t>
      </w:r>
      <w:r>
        <w:tab/>
      </w:r>
      <w:r>
        <w:fldChar w:fldCharType="begin"/>
      </w:r>
      <w:r>
        <w:instrText xml:space="preserve"> PAGEREF _Toc81379487 \h </w:instrText>
      </w:r>
      <w:r>
        <w:fldChar w:fldCharType="separate"/>
      </w:r>
      <w:r>
        <w:t>7</w:t>
      </w:r>
      <w:r>
        <w:fldChar w:fldCharType="end"/>
      </w:r>
    </w:p>
    <w:p w14:paraId="30A0FF9E" w14:textId="20BD0883" w:rsidR="00512662" w:rsidRPr="00164982" w:rsidRDefault="00512662">
      <w:pPr>
        <w:pStyle w:val="TOC2"/>
        <w:rPr>
          <w:rFonts w:ascii="Calibri" w:hAnsi="Calibri"/>
          <w:sz w:val="22"/>
          <w:szCs w:val="22"/>
          <w:lang w:eastAsia="en-GB"/>
        </w:rPr>
      </w:pPr>
      <w:r>
        <w:t>3.3</w:t>
      </w:r>
      <w:r w:rsidRPr="00164982">
        <w:rPr>
          <w:rFonts w:ascii="Calibri" w:hAnsi="Calibri"/>
          <w:sz w:val="22"/>
          <w:szCs w:val="22"/>
          <w:lang w:eastAsia="en-GB"/>
        </w:rPr>
        <w:tab/>
      </w:r>
      <w:r>
        <w:t>Abbreviations</w:t>
      </w:r>
      <w:r>
        <w:tab/>
      </w:r>
      <w:r>
        <w:fldChar w:fldCharType="begin"/>
      </w:r>
      <w:r>
        <w:instrText xml:space="preserve"> PAGEREF _Toc81379488 \h </w:instrText>
      </w:r>
      <w:r>
        <w:fldChar w:fldCharType="separate"/>
      </w:r>
      <w:r>
        <w:t>7</w:t>
      </w:r>
      <w:r>
        <w:fldChar w:fldCharType="end"/>
      </w:r>
    </w:p>
    <w:p w14:paraId="2B7B1C87" w14:textId="372A9F49" w:rsidR="00512662" w:rsidRPr="00164982" w:rsidRDefault="00512662">
      <w:pPr>
        <w:pStyle w:val="TOC1"/>
        <w:rPr>
          <w:rFonts w:ascii="Calibri" w:hAnsi="Calibri"/>
          <w:szCs w:val="22"/>
          <w:lang w:eastAsia="en-GB"/>
        </w:rPr>
      </w:pPr>
      <w:r>
        <w:t>4</w:t>
      </w:r>
      <w:r w:rsidRPr="00164982">
        <w:rPr>
          <w:rFonts w:ascii="Calibri" w:hAnsi="Calibri"/>
          <w:szCs w:val="22"/>
          <w:lang w:eastAsia="en-GB"/>
        </w:rPr>
        <w:tab/>
      </w:r>
      <w:r>
        <w:t>Business roles</w:t>
      </w:r>
      <w:r>
        <w:tab/>
      </w:r>
      <w:r>
        <w:fldChar w:fldCharType="begin"/>
      </w:r>
      <w:r>
        <w:instrText xml:space="preserve"> PAGEREF _Toc81379489 \h </w:instrText>
      </w:r>
      <w:r>
        <w:fldChar w:fldCharType="separate"/>
      </w:r>
      <w:r>
        <w:t>8</w:t>
      </w:r>
      <w:r>
        <w:fldChar w:fldCharType="end"/>
      </w:r>
    </w:p>
    <w:p w14:paraId="2D022F80" w14:textId="32A3D592" w:rsidR="00512662" w:rsidRPr="00164982" w:rsidRDefault="00512662">
      <w:pPr>
        <w:pStyle w:val="TOC1"/>
        <w:rPr>
          <w:rFonts w:ascii="Calibri" w:hAnsi="Calibri"/>
          <w:szCs w:val="22"/>
          <w:lang w:eastAsia="en-GB"/>
        </w:rPr>
      </w:pPr>
      <w:r>
        <w:t>5</w:t>
      </w:r>
      <w:r w:rsidRPr="00164982">
        <w:rPr>
          <w:rFonts w:ascii="Calibri" w:hAnsi="Calibri"/>
          <w:szCs w:val="22"/>
          <w:lang w:eastAsia="en-GB"/>
        </w:rPr>
        <w:tab/>
      </w:r>
      <w:r>
        <w:t>Concepts and overview</w:t>
      </w:r>
      <w:r>
        <w:tab/>
      </w:r>
      <w:r>
        <w:fldChar w:fldCharType="begin"/>
      </w:r>
      <w:r>
        <w:instrText xml:space="preserve"> PAGEREF _Toc81379490 \h </w:instrText>
      </w:r>
      <w:r>
        <w:fldChar w:fldCharType="separate"/>
      </w:r>
      <w:r>
        <w:t>8</w:t>
      </w:r>
      <w:r>
        <w:fldChar w:fldCharType="end"/>
      </w:r>
    </w:p>
    <w:p w14:paraId="47E50DC7" w14:textId="19C4DDD5" w:rsidR="00512662" w:rsidRPr="00164982" w:rsidRDefault="00512662">
      <w:pPr>
        <w:pStyle w:val="TOC1"/>
        <w:rPr>
          <w:rFonts w:ascii="Calibri" w:hAnsi="Calibri"/>
          <w:szCs w:val="22"/>
          <w:lang w:eastAsia="en-GB"/>
        </w:rPr>
      </w:pPr>
      <w:r>
        <w:t>6</w:t>
      </w:r>
      <w:r w:rsidRPr="00164982">
        <w:rPr>
          <w:rFonts w:ascii="Calibri" w:hAnsi="Calibri"/>
          <w:szCs w:val="22"/>
          <w:lang w:eastAsia="en-GB"/>
        </w:rPr>
        <w:tab/>
      </w:r>
      <w:r>
        <w:t>Architecture considerations</w:t>
      </w:r>
      <w:r>
        <w:tab/>
      </w:r>
      <w:r>
        <w:fldChar w:fldCharType="begin"/>
      </w:r>
      <w:r>
        <w:instrText xml:space="preserve"> PAGEREF _Toc81379491 \h </w:instrText>
      </w:r>
      <w:r>
        <w:fldChar w:fldCharType="separate"/>
      </w:r>
      <w:r>
        <w:t>8</w:t>
      </w:r>
      <w:r>
        <w:fldChar w:fldCharType="end"/>
      </w:r>
    </w:p>
    <w:p w14:paraId="394E61B0" w14:textId="6B5A8345" w:rsidR="00512662" w:rsidRPr="00164982" w:rsidRDefault="00512662">
      <w:pPr>
        <w:pStyle w:val="TOC1"/>
        <w:rPr>
          <w:rFonts w:ascii="Calibri" w:hAnsi="Calibri"/>
          <w:szCs w:val="22"/>
          <w:lang w:eastAsia="en-GB"/>
        </w:rPr>
      </w:pPr>
      <w:r>
        <w:t>7</w:t>
      </w:r>
      <w:r w:rsidRPr="00164982">
        <w:rPr>
          <w:rFonts w:ascii="Calibri" w:hAnsi="Calibri"/>
          <w:szCs w:val="22"/>
          <w:lang w:eastAsia="en-GB"/>
        </w:rPr>
        <w:tab/>
      </w:r>
      <w:r>
        <w:t>Charging scenarios and key issues</w:t>
      </w:r>
      <w:r>
        <w:tab/>
      </w:r>
      <w:r>
        <w:fldChar w:fldCharType="begin"/>
      </w:r>
      <w:r>
        <w:instrText xml:space="preserve"> PAGEREF _Toc81379492 \h </w:instrText>
      </w:r>
      <w:r>
        <w:fldChar w:fldCharType="separate"/>
      </w:r>
      <w:r>
        <w:t>9</w:t>
      </w:r>
      <w:r>
        <w:fldChar w:fldCharType="end"/>
      </w:r>
    </w:p>
    <w:p w14:paraId="0F0660FA" w14:textId="6BA14B2C" w:rsidR="00512662" w:rsidRPr="00164982" w:rsidRDefault="00512662">
      <w:pPr>
        <w:pStyle w:val="TOC2"/>
        <w:rPr>
          <w:rFonts w:ascii="Calibri" w:hAnsi="Calibri"/>
          <w:sz w:val="22"/>
          <w:szCs w:val="22"/>
          <w:lang w:eastAsia="en-GB"/>
        </w:rPr>
      </w:pPr>
      <w:r>
        <w:t>7.1</w:t>
      </w:r>
      <w:r w:rsidRPr="00164982">
        <w:rPr>
          <w:rFonts w:ascii="Calibri" w:hAnsi="Calibri"/>
          <w:sz w:val="22"/>
          <w:szCs w:val="22"/>
          <w:lang w:eastAsia="en-GB"/>
        </w:rPr>
        <w:tab/>
      </w:r>
      <w:r>
        <w:t>Charging in visited MNO for wholesale charging towards home MNO</w:t>
      </w:r>
      <w:r>
        <w:tab/>
      </w:r>
      <w:r>
        <w:fldChar w:fldCharType="begin"/>
      </w:r>
      <w:r>
        <w:instrText xml:space="preserve"> PAGEREF _Toc81379493 \h </w:instrText>
      </w:r>
      <w:r>
        <w:fldChar w:fldCharType="separate"/>
      </w:r>
      <w:r>
        <w:t>9</w:t>
      </w:r>
      <w:r>
        <w:fldChar w:fldCharType="end"/>
      </w:r>
    </w:p>
    <w:p w14:paraId="02C3079A" w14:textId="1D137215" w:rsidR="00512662" w:rsidRPr="00164982" w:rsidRDefault="00512662">
      <w:pPr>
        <w:pStyle w:val="TOC3"/>
        <w:rPr>
          <w:rFonts w:ascii="Calibri" w:hAnsi="Calibri"/>
          <w:sz w:val="22"/>
          <w:szCs w:val="22"/>
          <w:lang w:eastAsia="en-GB"/>
        </w:rPr>
      </w:pPr>
      <w:r>
        <w:t>7.1.1</w:t>
      </w:r>
      <w:r w:rsidRPr="00164982">
        <w:rPr>
          <w:rFonts w:ascii="Calibri" w:hAnsi="Calibri"/>
          <w:sz w:val="22"/>
          <w:szCs w:val="22"/>
          <w:lang w:eastAsia="en-GB"/>
        </w:rPr>
        <w:tab/>
      </w:r>
      <w:r>
        <w:t>Use cases</w:t>
      </w:r>
      <w:r>
        <w:tab/>
      </w:r>
      <w:r>
        <w:fldChar w:fldCharType="begin"/>
      </w:r>
      <w:r>
        <w:instrText xml:space="preserve"> PAGEREF _Toc81379494 \h </w:instrText>
      </w:r>
      <w:r>
        <w:fldChar w:fldCharType="separate"/>
      </w:r>
      <w:r>
        <w:t>9</w:t>
      </w:r>
      <w:r>
        <w:fldChar w:fldCharType="end"/>
      </w:r>
    </w:p>
    <w:p w14:paraId="0F075BF1" w14:textId="678BCA52" w:rsidR="00512662" w:rsidRPr="00164982" w:rsidRDefault="00512662">
      <w:pPr>
        <w:pStyle w:val="TOC4"/>
        <w:rPr>
          <w:rFonts w:ascii="Calibri" w:hAnsi="Calibri"/>
          <w:sz w:val="22"/>
          <w:szCs w:val="22"/>
          <w:lang w:eastAsia="en-GB"/>
        </w:rPr>
      </w:pPr>
      <w:r>
        <w:t>7.1.1.1</w:t>
      </w:r>
      <w:r w:rsidRPr="00164982">
        <w:rPr>
          <w:rFonts w:ascii="Calibri" w:hAnsi="Calibri"/>
          <w:sz w:val="22"/>
          <w:szCs w:val="22"/>
          <w:lang w:eastAsia="en-GB"/>
        </w:rPr>
        <w:tab/>
      </w:r>
      <w:r>
        <w:t>Use case #1: Visited MNO charging home MNO for 5G data connectivity provided to the home MNO’s subscribers</w:t>
      </w:r>
      <w:r>
        <w:tab/>
      </w:r>
      <w:r>
        <w:fldChar w:fldCharType="begin"/>
      </w:r>
      <w:r>
        <w:instrText xml:space="preserve"> PAGEREF _Toc81379495 \h </w:instrText>
      </w:r>
      <w:r>
        <w:fldChar w:fldCharType="separate"/>
      </w:r>
      <w:r>
        <w:t>9</w:t>
      </w:r>
      <w:r>
        <w:fldChar w:fldCharType="end"/>
      </w:r>
    </w:p>
    <w:p w14:paraId="285EDA7C" w14:textId="5DBC1794" w:rsidR="00512662" w:rsidRPr="00164982" w:rsidRDefault="00512662">
      <w:pPr>
        <w:pStyle w:val="TOC4"/>
        <w:rPr>
          <w:rFonts w:ascii="Calibri" w:hAnsi="Calibri"/>
          <w:sz w:val="22"/>
          <w:szCs w:val="22"/>
          <w:lang w:eastAsia="en-GB"/>
        </w:rPr>
      </w:pPr>
      <w:r>
        <w:t>7.1.1.2</w:t>
      </w:r>
      <w:r w:rsidRPr="00164982">
        <w:rPr>
          <w:rFonts w:ascii="Calibri" w:hAnsi="Calibri"/>
          <w:sz w:val="22"/>
          <w:szCs w:val="22"/>
          <w:lang w:eastAsia="en-GB"/>
        </w:rPr>
        <w:tab/>
      </w:r>
      <w:r>
        <w:t xml:space="preserve">Use case #2: Visited MNO charging home MNO for </w:t>
      </w:r>
      <w:r>
        <w:rPr>
          <w:lang w:bidi="ar-IQ"/>
        </w:rPr>
        <w:t xml:space="preserve">5G </w:t>
      </w:r>
      <w:r>
        <w:t>connection and mobility provided to the home MNO’s CSCs</w:t>
      </w:r>
      <w:r>
        <w:tab/>
      </w:r>
      <w:r>
        <w:fldChar w:fldCharType="begin"/>
      </w:r>
      <w:r>
        <w:instrText xml:space="preserve"> PAGEREF _Toc81379496 \h </w:instrText>
      </w:r>
      <w:r>
        <w:fldChar w:fldCharType="separate"/>
      </w:r>
      <w:r>
        <w:t>9</w:t>
      </w:r>
      <w:r>
        <w:fldChar w:fldCharType="end"/>
      </w:r>
    </w:p>
    <w:p w14:paraId="59F09EC9" w14:textId="3EDD6D60" w:rsidR="00512662" w:rsidRPr="00164982" w:rsidRDefault="00512662">
      <w:pPr>
        <w:pStyle w:val="TOC3"/>
        <w:rPr>
          <w:rFonts w:ascii="Calibri" w:hAnsi="Calibri"/>
          <w:sz w:val="22"/>
          <w:szCs w:val="22"/>
          <w:lang w:eastAsia="en-GB"/>
        </w:rPr>
      </w:pPr>
      <w:r>
        <w:t>7.1.2</w:t>
      </w:r>
      <w:r w:rsidRPr="00164982">
        <w:rPr>
          <w:rFonts w:ascii="Calibri" w:hAnsi="Calibri"/>
          <w:sz w:val="22"/>
          <w:szCs w:val="22"/>
          <w:lang w:eastAsia="en-GB"/>
        </w:rPr>
        <w:tab/>
      </w:r>
      <w:r>
        <w:t>Potential charging requirements</w:t>
      </w:r>
      <w:r>
        <w:tab/>
      </w:r>
      <w:r>
        <w:fldChar w:fldCharType="begin"/>
      </w:r>
      <w:r>
        <w:instrText xml:space="preserve"> PAGEREF _Toc81379497 \h </w:instrText>
      </w:r>
      <w:r>
        <w:fldChar w:fldCharType="separate"/>
      </w:r>
      <w:r>
        <w:t>9</w:t>
      </w:r>
      <w:r>
        <w:fldChar w:fldCharType="end"/>
      </w:r>
    </w:p>
    <w:p w14:paraId="7F0879C1" w14:textId="5FBDAC7B" w:rsidR="00512662" w:rsidRPr="00164982" w:rsidRDefault="00512662">
      <w:pPr>
        <w:pStyle w:val="TOC3"/>
        <w:rPr>
          <w:rFonts w:ascii="Calibri" w:hAnsi="Calibri"/>
          <w:sz w:val="22"/>
          <w:szCs w:val="22"/>
          <w:lang w:eastAsia="en-GB"/>
        </w:rPr>
      </w:pPr>
      <w:r>
        <w:t>7.1.3</w:t>
      </w:r>
      <w:r w:rsidRPr="00164982">
        <w:rPr>
          <w:rFonts w:ascii="Calibri" w:hAnsi="Calibri"/>
          <w:sz w:val="22"/>
          <w:szCs w:val="22"/>
          <w:lang w:eastAsia="en-GB"/>
        </w:rPr>
        <w:tab/>
      </w:r>
      <w:r>
        <w:t>Key issues</w:t>
      </w:r>
      <w:r>
        <w:tab/>
      </w:r>
      <w:r>
        <w:fldChar w:fldCharType="begin"/>
      </w:r>
      <w:r>
        <w:instrText xml:space="preserve"> PAGEREF _Toc81379498 \h </w:instrText>
      </w:r>
      <w:r>
        <w:fldChar w:fldCharType="separate"/>
      </w:r>
      <w:r>
        <w:t>9</w:t>
      </w:r>
      <w:r>
        <w:fldChar w:fldCharType="end"/>
      </w:r>
    </w:p>
    <w:p w14:paraId="0333E12B" w14:textId="4A16E2BE" w:rsidR="00512662" w:rsidRPr="00164982" w:rsidRDefault="00512662">
      <w:pPr>
        <w:pStyle w:val="TOC3"/>
        <w:rPr>
          <w:rFonts w:ascii="Calibri" w:hAnsi="Calibri"/>
          <w:sz w:val="22"/>
          <w:szCs w:val="22"/>
          <w:lang w:eastAsia="en-GB"/>
        </w:rPr>
      </w:pPr>
      <w:r>
        <w:t>7.1.4</w:t>
      </w:r>
      <w:r w:rsidRPr="00164982">
        <w:rPr>
          <w:rFonts w:ascii="Calibri" w:hAnsi="Calibri"/>
          <w:sz w:val="22"/>
          <w:szCs w:val="22"/>
          <w:lang w:eastAsia="en-GB"/>
        </w:rPr>
        <w:tab/>
      </w:r>
      <w:r>
        <w:t>Possible solutions</w:t>
      </w:r>
      <w:r>
        <w:tab/>
      </w:r>
      <w:r>
        <w:fldChar w:fldCharType="begin"/>
      </w:r>
      <w:r>
        <w:instrText xml:space="preserve"> PAGEREF _Toc81379499 \h </w:instrText>
      </w:r>
      <w:r>
        <w:fldChar w:fldCharType="separate"/>
      </w:r>
      <w:r>
        <w:t>10</w:t>
      </w:r>
      <w:r>
        <w:fldChar w:fldCharType="end"/>
      </w:r>
    </w:p>
    <w:p w14:paraId="7851F26E" w14:textId="09E5778D" w:rsidR="00512662" w:rsidRPr="00164982" w:rsidRDefault="00512662">
      <w:pPr>
        <w:pStyle w:val="TOC4"/>
        <w:rPr>
          <w:rFonts w:ascii="Calibri" w:hAnsi="Calibri"/>
          <w:sz w:val="22"/>
          <w:szCs w:val="22"/>
          <w:lang w:eastAsia="en-GB"/>
        </w:rPr>
      </w:pPr>
      <w:r>
        <w:t>7.1.4.1</w:t>
      </w:r>
      <w:r w:rsidRPr="00164982">
        <w:rPr>
          <w:rFonts w:ascii="Calibri" w:hAnsi="Calibri"/>
          <w:sz w:val="22"/>
          <w:szCs w:val="22"/>
          <w:lang w:eastAsia="en-GB"/>
        </w:rPr>
        <w:tab/>
      </w:r>
      <w:r>
        <w:t>Potential charging architectures</w:t>
      </w:r>
      <w:r>
        <w:tab/>
      </w:r>
      <w:r>
        <w:fldChar w:fldCharType="begin"/>
      </w:r>
      <w:r>
        <w:instrText xml:space="preserve"> PAGEREF _Toc81379500 \h </w:instrText>
      </w:r>
      <w:r>
        <w:fldChar w:fldCharType="separate"/>
      </w:r>
      <w:r>
        <w:t>10</w:t>
      </w:r>
      <w:r>
        <w:fldChar w:fldCharType="end"/>
      </w:r>
    </w:p>
    <w:p w14:paraId="7ACE4E8F" w14:textId="495C1B28" w:rsidR="00512662" w:rsidRPr="00164982" w:rsidRDefault="00512662">
      <w:pPr>
        <w:pStyle w:val="TOC4"/>
        <w:rPr>
          <w:rFonts w:ascii="Calibri" w:hAnsi="Calibri"/>
          <w:sz w:val="22"/>
          <w:szCs w:val="22"/>
          <w:lang w:eastAsia="en-GB"/>
        </w:rPr>
      </w:pPr>
      <w:r>
        <w:t>7.1.4.2</w:t>
      </w:r>
      <w:r w:rsidRPr="00164982">
        <w:rPr>
          <w:rFonts w:ascii="Calibri" w:hAnsi="Calibri"/>
          <w:sz w:val="22"/>
          <w:szCs w:val="22"/>
          <w:lang w:eastAsia="en-GB"/>
        </w:rPr>
        <w:tab/>
      </w:r>
      <w:r>
        <w:t>Potential charging flows</w:t>
      </w:r>
      <w:r>
        <w:tab/>
      </w:r>
      <w:r>
        <w:fldChar w:fldCharType="begin"/>
      </w:r>
      <w:r>
        <w:instrText xml:space="preserve"> PAGEREF _Toc81379501 \h </w:instrText>
      </w:r>
      <w:r>
        <w:fldChar w:fldCharType="separate"/>
      </w:r>
      <w:r>
        <w:t>10</w:t>
      </w:r>
      <w:r>
        <w:fldChar w:fldCharType="end"/>
      </w:r>
    </w:p>
    <w:p w14:paraId="57A8CABE" w14:textId="4E59973F" w:rsidR="00512662" w:rsidRPr="00164982" w:rsidRDefault="00512662">
      <w:pPr>
        <w:pStyle w:val="TOC2"/>
        <w:rPr>
          <w:rFonts w:ascii="Calibri" w:hAnsi="Calibri"/>
          <w:sz w:val="22"/>
          <w:szCs w:val="22"/>
          <w:lang w:eastAsia="en-GB"/>
        </w:rPr>
      </w:pPr>
      <w:r>
        <w:t>7.2</w:t>
      </w:r>
      <w:r w:rsidRPr="00164982">
        <w:rPr>
          <w:rFonts w:ascii="Calibri" w:hAnsi="Calibri"/>
          <w:sz w:val="22"/>
          <w:szCs w:val="22"/>
          <w:lang w:eastAsia="en-GB"/>
        </w:rPr>
        <w:tab/>
      </w:r>
      <w:r>
        <w:t>Convey charging from visited MNO to home MNO</w:t>
      </w:r>
      <w:r>
        <w:tab/>
      </w:r>
      <w:r>
        <w:fldChar w:fldCharType="begin"/>
      </w:r>
      <w:r>
        <w:instrText xml:space="preserve"> PAGEREF _Toc81379502 \h </w:instrText>
      </w:r>
      <w:r>
        <w:fldChar w:fldCharType="separate"/>
      </w:r>
      <w:r>
        <w:t>11</w:t>
      </w:r>
      <w:r>
        <w:fldChar w:fldCharType="end"/>
      </w:r>
    </w:p>
    <w:p w14:paraId="0176D28A" w14:textId="732F9E87" w:rsidR="00512662" w:rsidRPr="00164982" w:rsidRDefault="00512662">
      <w:pPr>
        <w:pStyle w:val="TOC3"/>
        <w:rPr>
          <w:rFonts w:ascii="Calibri" w:hAnsi="Calibri"/>
          <w:sz w:val="22"/>
          <w:szCs w:val="22"/>
          <w:lang w:eastAsia="en-GB"/>
        </w:rPr>
      </w:pPr>
      <w:r>
        <w:t>7.2.1</w:t>
      </w:r>
      <w:r w:rsidRPr="00164982">
        <w:rPr>
          <w:rFonts w:ascii="Calibri" w:hAnsi="Calibri"/>
          <w:sz w:val="22"/>
          <w:szCs w:val="22"/>
          <w:lang w:eastAsia="en-GB"/>
        </w:rPr>
        <w:tab/>
      </w:r>
      <w:r>
        <w:t>Home MNO does retail charging towards subscribers</w:t>
      </w:r>
      <w:r>
        <w:tab/>
      </w:r>
      <w:r>
        <w:fldChar w:fldCharType="begin"/>
      </w:r>
      <w:r>
        <w:instrText xml:space="preserve"> PAGEREF _Toc81379503 \h </w:instrText>
      </w:r>
      <w:r>
        <w:fldChar w:fldCharType="separate"/>
      </w:r>
      <w:r>
        <w:t>11</w:t>
      </w:r>
      <w:r>
        <w:fldChar w:fldCharType="end"/>
      </w:r>
    </w:p>
    <w:p w14:paraId="4677A0BE" w14:textId="3C03C06C" w:rsidR="00512662" w:rsidRPr="00164982" w:rsidRDefault="00512662">
      <w:pPr>
        <w:pStyle w:val="TOC4"/>
        <w:rPr>
          <w:rFonts w:ascii="Calibri" w:hAnsi="Calibri"/>
          <w:sz w:val="22"/>
          <w:szCs w:val="22"/>
          <w:lang w:eastAsia="en-GB"/>
        </w:rPr>
      </w:pPr>
      <w:r w:rsidRPr="00BE02AB">
        <w:rPr>
          <w:lang w:val="en-US" w:eastAsia="zh-CN"/>
        </w:rPr>
        <w:t>7.2.1.1</w:t>
      </w:r>
      <w:r w:rsidRPr="00164982">
        <w:rPr>
          <w:rFonts w:ascii="Calibri" w:hAnsi="Calibri"/>
          <w:sz w:val="22"/>
          <w:szCs w:val="22"/>
          <w:lang w:eastAsia="en-GB"/>
        </w:rPr>
        <w:tab/>
      </w:r>
      <w:r w:rsidRPr="00BE02AB">
        <w:rPr>
          <w:lang w:val="en-US" w:eastAsia="zh-CN"/>
        </w:rPr>
        <w:t>Use cases</w:t>
      </w:r>
      <w:r>
        <w:tab/>
      </w:r>
      <w:r>
        <w:fldChar w:fldCharType="begin"/>
      </w:r>
      <w:r>
        <w:instrText xml:space="preserve"> PAGEREF _Toc81379504 \h </w:instrText>
      </w:r>
      <w:r>
        <w:fldChar w:fldCharType="separate"/>
      </w:r>
      <w:r>
        <w:t>11</w:t>
      </w:r>
      <w:r>
        <w:fldChar w:fldCharType="end"/>
      </w:r>
    </w:p>
    <w:p w14:paraId="765E8418" w14:textId="0004FD23" w:rsidR="00512662" w:rsidRPr="00164982" w:rsidRDefault="00512662">
      <w:pPr>
        <w:pStyle w:val="TOC5"/>
        <w:rPr>
          <w:rFonts w:ascii="Calibri" w:hAnsi="Calibri"/>
          <w:sz w:val="22"/>
          <w:szCs w:val="22"/>
          <w:lang w:eastAsia="en-GB"/>
        </w:rPr>
      </w:pPr>
      <w:r>
        <w:rPr>
          <w:lang w:eastAsia="zh-CN"/>
        </w:rPr>
        <w:t>7.2.1.1.1</w:t>
      </w:r>
      <w:r w:rsidRPr="00164982">
        <w:rPr>
          <w:rFonts w:ascii="Calibri" w:hAnsi="Calibri"/>
          <w:sz w:val="22"/>
          <w:szCs w:val="22"/>
          <w:lang w:eastAsia="en-GB"/>
        </w:rPr>
        <w:tab/>
      </w:r>
      <w:r>
        <w:rPr>
          <w:lang w:eastAsia="zh-CN"/>
        </w:rPr>
        <w:t>Use case #2a: Use case for home MNO charging subscriber for 5G data connectivity at roaming using local breakout</w:t>
      </w:r>
      <w:r>
        <w:tab/>
      </w:r>
      <w:r>
        <w:fldChar w:fldCharType="begin"/>
      </w:r>
      <w:r>
        <w:instrText xml:space="preserve"> PAGEREF _Toc81379505 \h </w:instrText>
      </w:r>
      <w:r>
        <w:fldChar w:fldCharType="separate"/>
      </w:r>
      <w:r>
        <w:t>11</w:t>
      </w:r>
      <w:r>
        <w:fldChar w:fldCharType="end"/>
      </w:r>
    </w:p>
    <w:p w14:paraId="22FE87AE" w14:textId="6F733ADE" w:rsidR="00512662" w:rsidRPr="00164982" w:rsidRDefault="00512662">
      <w:pPr>
        <w:pStyle w:val="TOC3"/>
        <w:rPr>
          <w:rFonts w:ascii="Calibri" w:hAnsi="Calibri"/>
          <w:sz w:val="22"/>
          <w:szCs w:val="22"/>
          <w:lang w:eastAsia="en-GB"/>
        </w:rPr>
      </w:pPr>
      <w:r>
        <w:t>7.2.2</w:t>
      </w:r>
      <w:r w:rsidRPr="00164982">
        <w:rPr>
          <w:rFonts w:ascii="Calibri" w:hAnsi="Calibri"/>
          <w:sz w:val="22"/>
          <w:szCs w:val="22"/>
          <w:lang w:eastAsia="en-GB"/>
        </w:rPr>
        <w:tab/>
      </w:r>
      <w:r>
        <w:t>Potential charging requirements</w:t>
      </w:r>
      <w:r>
        <w:tab/>
      </w:r>
      <w:r>
        <w:fldChar w:fldCharType="begin"/>
      </w:r>
      <w:r>
        <w:instrText xml:space="preserve"> PAGEREF _Toc81379506 \h </w:instrText>
      </w:r>
      <w:r>
        <w:fldChar w:fldCharType="separate"/>
      </w:r>
      <w:r>
        <w:t>11</w:t>
      </w:r>
      <w:r>
        <w:fldChar w:fldCharType="end"/>
      </w:r>
    </w:p>
    <w:p w14:paraId="19A7D489" w14:textId="7D45B38C" w:rsidR="00512662" w:rsidRPr="00164982" w:rsidRDefault="00512662">
      <w:pPr>
        <w:pStyle w:val="TOC3"/>
        <w:rPr>
          <w:rFonts w:ascii="Calibri" w:hAnsi="Calibri"/>
          <w:sz w:val="22"/>
          <w:szCs w:val="22"/>
          <w:lang w:eastAsia="en-GB"/>
        </w:rPr>
      </w:pPr>
      <w:r>
        <w:t>7.2.3</w:t>
      </w:r>
      <w:r w:rsidRPr="00164982">
        <w:rPr>
          <w:rFonts w:ascii="Calibri" w:hAnsi="Calibri"/>
          <w:sz w:val="22"/>
          <w:szCs w:val="22"/>
          <w:lang w:eastAsia="en-GB"/>
        </w:rPr>
        <w:tab/>
      </w:r>
      <w:r>
        <w:t>Key issues</w:t>
      </w:r>
      <w:r>
        <w:tab/>
      </w:r>
      <w:r>
        <w:fldChar w:fldCharType="begin"/>
      </w:r>
      <w:r>
        <w:instrText xml:space="preserve"> PAGEREF _Toc81379507 \h </w:instrText>
      </w:r>
      <w:r>
        <w:fldChar w:fldCharType="separate"/>
      </w:r>
      <w:r>
        <w:t>11</w:t>
      </w:r>
      <w:r>
        <w:fldChar w:fldCharType="end"/>
      </w:r>
    </w:p>
    <w:p w14:paraId="569159B2" w14:textId="309097E9" w:rsidR="00512662" w:rsidRPr="00164982" w:rsidRDefault="00512662">
      <w:pPr>
        <w:pStyle w:val="TOC3"/>
        <w:rPr>
          <w:rFonts w:ascii="Calibri" w:hAnsi="Calibri"/>
          <w:sz w:val="22"/>
          <w:szCs w:val="22"/>
          <w:lang w:eastAsia="en-GB"/>
        </w:rPr>
      </w:pPr>
      <w:r>
        <w:t>7.2.4</w:t>
      </w:r>
      <w:r w:rsidRPr="00164982">
        <w:rPr>
          <w:rFonts w:ascii="Calibri" w:hAnsi="Calibri"/>
          <w:sz w:val="22"/>
          <w:szCs w:val="22"/>
          <w:lang w:eastAsia="en-GB"/>
        </w:rPr>
        <w:tab/>
      </w:r>
      <w:r>
        <w:t>Possible solutions</w:t>
      </w:r>
      <w:r>
        <w:tab/>
      </w:r>
      <w:r>
        <w:fldChar w:fldCharType="begin"/>
      </w:r>
      <w:r>
        <w:instrText xml:space="preserve"> PAGEREF _Toc81379508 \h </w:instrText>
      </w:r>
      <w:r>
        <w:fldChar w:fldCharType="separate"/>
      </w:r>
      <w:r>
        <w:t>11</w:t>
      </w:r>
      <w:r>
        <w:fldChar w:fldCharType="end"/>
      </w:r>
    </w:p>
    <w:p w14:paraId="212AD7E9" w14:textId="7C1462AF" w:rsidR="00512662" w:rsidRPr="00164982" w:rsidRDefault="00512662">
      <w:pPr>
        <w:pStyle w:val="TOC4"/>
        <w:rPr>
          <w:rFonts w:ascii="Calibri" w:hAnsi="Calibri"/>
          <w:sz w:val="22"/>
          <w:szCs w:val="22"/>
          <w:lang w:eastAsia="en-GB"/>
        </w:rPr>
      </w:pPr>
      <w:r>
        <w:t>7.2.4.1</w:t>
      </w:r>
      <w:r w:rsidRPr="00164982">
        <w:rPr>
          <w:rFonts w:ascii="Calibri" w:hAnsi="Calibri"/>
          <w:sz w:val="22"/>
          <w:szCs w:val="22"/>
          <w:lang w:eastAsia="en-GB"/>
        </w:rPr>
        <w:tab/>
      </w:r>
      <w:r>
        <w:t>Potential charging architectures</w:t>
      </w:r>
      <w:r>
        <w:tab/>
      </w:r>
      <w:r>
        <w:fldChar w:fldCharType="begin"/>
      </w:r>
      <w:r>
        <w:instrText xml:space="preserve"> PAGEREF _Toc81379509 \h </w:instrText>
      </w:r>
      <w:r>
        <w:fldChar w:fldCharType="separate"/>
      </w:r>
      <w:r>
        <w:t>11</w:t>
      </w:r>
      <w:r>
        <w:fldChar w:fldCharType="end"/>
      </w:r>
    </w:p>
    <w:p w14:paraId="03A9BBBF" w14:textId="3AF8D934" w:rsidR="00512662" w:rsidRPr="00164982" w:rsidRDefault="00512662">
      <w:pPr>
        <w:pStyle w:val="TOC4"/>
        <w:rPr>
          <w:rFonts w:ascii="Calibri" w:hAnsi="Calibri"/>
          <w:sz w:val="22"/>
          <w:szCs w:val="22"/>
          <w:lang w:eastAsia="en-GB"/>
        </w:rPr>
      </w:pPr>
      <w:r>
        <w:t>7.2.4.2</w:t>
      </w:r>
      <w:r w:rsidRPr="00164982">
        <w:rPr>
          <w:rFonts w:ascii="Calibri" w:hAnsi="Calibri"/>
          <w:sz w:val="22"/>
          <w:szCs w:val="22"/>
          <w:lang w:eastAsia="en-GB"/>
        </w:rPr>
        <w:tab/>
      </w:r>
      <w:r>
        <w:t>Potential charging flows</w:t>
      </w:r>
      <w:r>
        <w:tab/>
      </w:r>
      <w:r>
        <w:fldChar w:fldCharType="begin"/>
      </w:r>
      <w:r>
        <w:instrText xml:space="preserve"> PAGEREF _Toc81379510 \h </w:instrText>
      </w:r>
      <w:r>
        <w:fldChar w:fldCharType="separate"/>
      </w:r>
      <w:r>
        <w:t>13</w:t>
      </w:r>
      <w:r>
        <w:fldChar w:fldCharType="end"/>
      </w:r>
    </w:p>
    <w:p w14:paraId="21944769" w14:textId="75AD05EA" w:rsidR="00512662" w:rsidRPr="00164982" w:rsidRDefault="00512662">
      <w:pPr>
        <w:pStyle w:val="TOC3"/>
        <w:rPr>
          <w:rFonts w:ascii="Calibri" w:hAnsi="Calibri"/>
          <w:sz w:val="22"/>
          <w:szCs w:val="22"/>
          <w:lang w:eastAsia="en-GB"/>
        </w:rPr>
      </w:pPr>
      <w:r>
        <w:t>7.2.2</w:t>
      </w:r>
      <w:r w:rsidRPr="00164982">
        <w:rPr>
          <w:rFonts w:ascii="Calibri" w:hAnsi="Calibri"/>
          <w:sz w:val="22"/>
          <w:szCs w:val="22"/>
          <w:lang w:eastAsia="en-GB"/>
        </w:rPr>
        <w:tab/>
      </w:r>
      <w:r>
        <w:t>Home MNO does wholesale changing towards additional actors</w:t>
      </w:r>
      <w:r>
        <w:tab/>
      </w:r>
      <w:r>
        <w:fldChar w:fldCharType="begin"/>
      </w:r>
      <w:r>
        <w:instrText xml:space="preserve"> PAGEREF _Toc81379511 \h </w:instrText>
      </w:r>
      <w:r>
        <w:fldChar w:fldCharType="separate"/>
      </w:r>
      <w:r>
        <w:t>16</w:t>
      </w:r>
      <w:r>
        <w:fldChar w:fldCharType="end"/>
      </w:r>
    </w:p>
    <w:p w14:paraId="50844363" w14:textId="108DC1F4" w:rsidR="00512662" w:rsidRPr="00164982" w:rsidRDefault="00512662">
      <w:pPr>
        <w:pStyle w:val="TOC2"/>
        <w:rPr>
          <w:rFonts w:ascii="Calibri" w:hAnsi="Calibri"/>
          <w:sz w:val="22"/>
          <w:szCs w:val="22"/>
          <w:lang w:eastAsia="en-GB"/>
        </w:rPr>
      </w:pPr>
      <w:r>
        <w:t>7.3</w:t>
      </w:r>
      <w:r w:rsidRPr="00164982">
        <w:rPr>
          <w:rFonts w:ascii="Calibri" w:hAnsi="Calibri"/>
          <w:sz w:val="22"/>
          <w:szCs w:val="22"/>
          <w:lang w:eastAsia="en-GB"/>
        </w:rPr>
        <w:tab/>
      </w:r>
      <w:r>
        <w:t>Charging in an MNO for the purpose of wholesale charging towards an additional actor</w:t>
      </w:r>
      <w:r>
        <w:tab/>
      </w:r>
      <w:r>
        <w:fldChar w:fldCharType="begin"/>
      </w:r>
      <w:r>
        <w:instrText xml:space="preserve"> PAGEREF _Toc81379512 \h </w:instrText>
      </w:r>
      <w:r>
        <w:fldChar w:fldCharType="separate"/>
      </w:r>
      <w:r>
        <w:t>16</w:t>
      </w:r>
      <w:r>
        <w:fldChar w:fldCharType="end"/>
      </w:r>
    </w:p>
    <w:p w14:paraId="7D1A084D" w14:textId="27A1C03E" w:rsidR="00512662" w:rsidRPr="00164982" w:rsidRDefault="00512662">
      <w:pPr>
        <w:pStyle w:val="TOC2"/>
        <w:rPr>
          <w:rFonts w:ascii="Calibri" w:hAnsi="Calibri"/>
          <w:sz w:val="22"/>
          <w:szCs w:val="22"/>
          <w:lang w:eastAsia="en-GB"/>
        </w:rPr>
      </w:pPr>
      <w:r>
        <w:t>7.4</w:t>
      </w:r>
      <w:r w:rsidRPr="00164982">
        <w:rPr>
          <w:rFonts w:ascii="Calibri" w:hAnsi="Calibri"/>
          <w:sz w:val="22"/>
          <w:szCs w:val="22"/>
          <w:lang w:eastAsia="en-GB"/>
        </w:rPr>
        <w:tab/>
      </w:r>
      <w:r>
        <w:t>Convey charging from an MNO to an additional actor</w:t>
      </w:r>
      <w:r>
        <w:tab/>
      </w:r>
      <w:r>
        <w:fldChar w:fldCharType="begin"/>
      </w:r>
      <w:r>
        <w:instrText xml:space="preserve"> PAGEREF _Toc81379513 \h </w:instrText>
      </w:r>
      <w:r>
        <w:fldChar w:fldCharType="separate"/>
      </w:r>
      <w:r>
        <w:t>16</w:t>
      </w:r>
      <w:r>
        <w:fldChar w:fldCharType="end"/>
      </w:r>
    </w:p>
    <w:p w14:paraId="6ABD5BEB" w14:textId="2EBCCFC9" w:rsidR="00512662" w:rsidRPr="00164982" w:rsidRDefault="00512662">
      <w:pPr>
        <w:pStyle w:val="TOC3"/>
        <w:rPr>
          <w:rFonts w:ascii="Calibri" w:hAnsi="Calibri"/>
          <w:sz w:val="22"/>
          <w:szCs w:val="22"/>
          <w:lang w:eastAsia="en-GB"/>
        </w:rPr>
      </w:pPr>
      <w:r>
        <w:t>7.4.1</w:t>
      </w:r>
      <w:r w:rsidRPr="00164982">
        <w:rPr>
          <w:rFonts w:ascii="Calibri" w:hAnsi="Calibri"/>
          <w:sz w:val="22"/>
          <w:szCs w:val="22"/>
          <w:lang w:eastAsia="en-GB"/>
        </w:rPr>
        <w:tab/>
      </w:r>
      <w:r>
        <w:t>Additional actor does retail towards subscribers</w:t>
      </w:r>
      <w:r>
        <w:tab/>
      </w:r>
      <w:r>
        <w:fldChar w:fldCharType="begin"/>
      </w:r>
      <w:r>
        <w:instrText xml:space="preserve"> PAGEREF _Toc81379514 \h </w:instrText>
      </w:r>
      <w:r>
        <w:fldChar w:fldCharType="separate"/>
      </w:r>
      <w:r>
        <w:t>16</w:t>
      </w:r>
      <w:r>
        <w:fldChar w:fldCharType="end"/>
      </w:r>
    </w:p>
    <w:p w14:paraId="7D7C4093" w14:textId="4F37148E" w:rsidR="00512662" w:rsidRPr="00164982" w:rsidRDefault="00512662">
      <w:pPr>
        <w:pStyle w:val="TOC2"/>
        <w:rPr>
          <w:rFonts w:ascii="Calibri" w:hAnsi="Calibri"/>
          <w:sz w:val="22"/>
          <w:szCs w:val="22"/>
          <w:lang w:eastAsia="en-GB"/>
        </w:rPr>
      </w:pPr>
      <w:r>
        <w:t>7.5</w:t>
      </w:r>
      <w:r w:rsidRPr="00164982">
        <w:rPr>
          <w:rFonts w:ascii="Calibri" w:hAnsi="Calibri"/>
          <w:sz w:val="22"/>
          <w:szCs w:val="22"/>
          <w:lang w:eastAsia="en-GB"/>
        </w:rPr>
        <w:tab/>
      </w:r>
      <w:r>
        <w:t>Convey charging from visited MNO to home MNO, and home MNO to an additional actor</w:t>
      </w:r>
      <w:r>
        <w:tab/>
      </w:r>
      <w:r>
        <w:fldChar w:fldCharType="begin"/>
      </w:r>
      <w:r>
        <w:instrText xml:space="preserve"> PAGEREF _Toc81379515 \h </w:instrText>
      </w:r>
      <w:r>
        <w:fldChar w:fldCharType="separate"/>
      </w:r>
      <w:r>
        <w:t>16</w:t>
      </w:r>
      <w:r>
        <w:fldChar w:fldCharType="end"/>
      </w:r>
    </w:p>
    <w:p w14:paraId="22C6516C" w14:textId="4F973FAE" w:rsidR="00512662" w:rsidRPr="00164982" w:rsidRDefault="00512662">
      <w:pPr>
        <w:pStyle w:val="TOC2"/>
        <w:rPr>
          <w:rFonts w:ascii="Calibri" w:hAnsi="Calibri"/>
          <w:sz w:val="22"/>
          <w:szCs w:val="22"/>
          <w:lang w:eastAsia="en-GB"/>
        </w:rPr>
      </w:pPr>
      <w:r>
        <w:t>7.6</w:t>
      </w:r>
      <w:r w:rsidRPr="00164982">
        <w:rPr>
          <w:rFonts w:ascii="Calibri" w:hAnsi="Calibri"/>
          <w:sz w:val="22"/>
          <w:szCs w:val="22"/>
          <w:lang w:eastAsia="en-GB"/>
        </w:rPr>
        <w:tab/>
      </w:r>
      <w:r>
        <w:t>Reconciliation of wholesale charging from the visited MNO with home MNO information</w:t>
      </w:r>
      <w:r>
        <w:tab/>
      </w:r>
      <w:r>
        <w:fldChar w:fldCharType="begin"/>
      </w:r>
      <w:r>
        <w:instrText xml:space="preserve"> PAGEREF _Toc81379516 \h </w:instrText>
      </w:r>
      <w:r>
        <w:fldChar w:fldCharType="separate"/>
      </w:r>
      <w:r>
        <w:t>16</w:t>
      </w:r>
      <w:r>
        <w:fldChar w:fldCharType="end"/>
      </w:r>
    </w:p>
    <w:p w14:paraId="2D2E6631" w14:textId="0E1D8F38" w:rsidR="00512662" w:rsidRPr="00164982" w:rsidRDefault="00512662">
      <w:pPr>
        <w:pStyle w:val="TOC1"/>
        <w:rPr>
          <w:rFonts w:ascii="Calibri" w:hAnsi="Calibri"/>
          <w:szCs w:val="22"/>
          <w:lang w:eastAsia="en-GB"/>
        </w:rPr>
      </w:pPr>
      <w:r>
        <w:t>8</w:t>
      </w:r>
      <w:r w:rsidRPr="00164982">
        <w:rPr>
          <w:rFonts w:ascii="Calibri" w:hAnsi="Calibri"/>
          <w:szCs w:val="22"/>
          <w:lang w:eastAsia="en-GB"/>
        </w:rPr>
        <w:tab/>
      </w:r>
      <w:r>
        <w:t>Conclusions and recommendations</w:t>
      </w:r>
      <w:r>
        <w:tab/>
      </w:r>
      <w:r>
        <w:fldChar w:fldCharType="begin"/>
      </w:r>
      <w:r>
        <w:instrText xml:space="preserve"> PAGEREF _Toc81379517 \h </w:instrText>
      </w:r>
      <w:r>
        <w:fldChar w:fldCharType="separate"/>
      </w:r>
      <w:r>
        <w:t>16</w:t>
      </w:r>
      <w:r>
        <w:fldChar w:fldCharType="end"/>
      </w:r>
    </w:p>
    <w:p w14:paraId="681323FD" w14:textId="60E4CDA7" w:rsidR="00512662" w:rsidRPr="00164982" w:rsidRDefault="00512662">
      <w:pPr>
        <w:pStyle w:val="TOC8"/>
        <w:rPr>
          <w:rFonts w:ascii="Calibri" w:hAnsi="Calibri"/>
          <w:b w:val="0"/>
          <w:szCs w:val="22"/>
          <w:lang w:eastAsia="en-GB"/>
        </w:rPr>
      </w:pPr>
      <w:r>
        <w:t>Annex A (informative): Change history</w:t>
      </w:r>
      <w:r>
        <w:tab/>
      </w:r>
      <w:r>
        <w:fldChar w:fldCharType="begin"/>
      </w:r>
      <w:r>
        <w:instrText xml:space="preserve"> PAGEREF _Toc81379518 \h </w:instrText>
      </w:r>
      <w:r>
        <w:fldChar w:fldCharType="separate"/>
      </w:r>
      <w:r>
        <w:t>17</w:t>
      </w:r>
      <w:r>
        <w:fldChar w:fldCharType="end"/>
      </w:r>
    </w:p>
    <w:p w14:paraId="0B9E3498" w14:textId="090A0EC3"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81379481"/>
      <w:bookmarkEnd w:id="16"/>
      <w:r w:rsidRPr="004D3578">
        <w:lastRenderedPageBreak/>
        <w:t>Foreword</w:t>
      </w:r>
      <w:bookmarkEnd w:id="17"/>
    </w:p>
    <w:p w14:paraId="2511FBFA" w14:textId="6794BA4C" w:rsidR="00080512" w:rsidRPr="004D3578" w:rsidRDefault="00080512">
      <w:r w:rsidRPr="004D3578">
        <w:t xml:space="preserve">This Technical </w:t>
      </w:r>
      <w:bookmarkStart w:id="18" w:name="spectype3"/>
      <w:r w:rsidR="00602AEA" w:rsidRPr="00CE64E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19" w:name="introduction"/>
      <w:bookmarkStart w:id="20" w:name="_Toc81379482"/>
      <w:bookmarkEnd w:id="19"/>
      <w:r w:rsidRPr="004D3578">
        <w:t>Introduction</w:t>
      </w:r>
      <w:bookmarkEnd w:id="20"/>
    </w:p>
    <w:p w14:paraId="206AC768" w14:textId="77777777" w:rsidR="006328C9" w:rsidRPr="006328C9" w:rsidRDefault="006328C9" w:rsidP="006328C9"/>
    <w:p w14:paraId="6A9F16C7" w14:textId="77777777" w:rsidR="00860373" w:rsidRPr="004D3578" w:rsidRDefault="00080512" w:rsidP="00860373">
      <w:pPr>
        <w:pStyle w:val="Heading1"/>
      </w:pPr>
      <w:r w:rsidRPr="004D3578">
        <w:br w:type="page"/>
      </w:r>
      <w:bookmarkStart w:id="21" w:name="scope"/>
      <w:bookmarkStart w:id="22" w:name="references"/>
      <w:bookmarkStart w:id="23" w:name="_Toc2086435"/>
      <w:bookmarkStart w:id="24" w:name="_Toc81379483"/>
      <w:bookmarkEnd w:id="21"/>
      <w:bookmarkEnd w:id="22"/>
      <w:r w:rsidR="00860373" w:rsidRPr="004D3578">
        <w:lastRenderedPageBreak/>
        <w:t>1</w:t>
      </w:r>
      <w:r w:rsidR="00860373" w:rsidRPr="004D3578">
        <w:tab/>
        <w:t>Scope</w:t>
      </w:r>
      <w:bookmarkEnd w:id="23"/>
      <w:bookmarkEnd w:id="24"/>
    </w:p>
    <w:p w14:paraId="7439B42B" w14:textId="55F34D3E" w:rsidR="00860373" w:rsidRDefault="00860373" w:rsidP="00860373">
      <w:r w:rsidRPr="004D3578">
        <w:t xml:space="preserve">The present document </w:t>
      </w:r>
      <w:r>
        <w:t>studies the</w:t>
      </w:r>
      <w:r w:rsidRPr="008C4500">
        <w:t xml:space="preserve"> potential use cases, requirements</w:t>
      </w:r>
      <w:r>
        <w:t>,</w:t>
      </w:r>
      <w:r w:rsidRPr="008C4500">
        <w:t xml:space="preserve"> and solutions for the </w:t>
      </w:r>
      <w:r w:rsidRPr="00B35B25">
        <w:t>5G charging for additional roaming scenarios and actors</w:t>
      </w:r>
      <w:r>
        <w:t>, in regards to roaming local break out and home routed and taking the requirements brought by adoption of GSMA BCE (Billing Charging Evolution), as a replacement for TAP.</w:t>
      </w:r>
    </w:p>
    <w:p w14:paraId="64C1DAB1" w14:textId="77777777" w:rsidR="00860373" w:rsidRDefault="00860373" w:rsidP="00860373">
      <w:pPr>
        <w:pStyle w:val="B1"/>
        <w:ind w:left="0" w:firstLine="0"/>
      </w:pPr>
      <w:r w:rsidRPr="00E4089E">
        <w:t>The study will cover</w:t>
      </w:r>
      <w:r>
        <w:t xml:space="preserve"> and identify gaps for:</w:t>
      </w:r>
    </w:p>
    <w:p w14:paraId="7BEFA8EA" w14:textId="77777777" w:rsidR="00860373" w:rsidRDefault="00860373" w:rsidP="00860373">
      <w:pPr>
        <w:pStyle w:val="B1"/>
      </w:pPr>
      <w:r w:rsidRPr="00A06DE9">
        <w:t>-</w:t>
      </w:r>
      <w:r w:rsidRPr="00A06DE9">
        <w:tab/>
      </w:r>
      <w:r>
        <w:t>charging</w:t>
      </w:r>
      <w:r w:rsidRPr="006E7E09">
        <w:rPr>
          <w:iCs/>
        </w:rPr>
        <w:t xml:space="preserve"> </w:t>
      </w:r>
      <w:r>
        <w:rPr>
          <w:iCs/>
        </w:rPr>
        <w:t xml:space="preserve">in the visited MNO network </w:t>
      </w:r>
      <w:r w:rsidRPr="006E7E09">
        <w:rPr>
          <w:iCs/>
        </w:rPr>
        <w:t>for the purpose of wholesale charging</w:t>
      </w:r>
      <w:r>
        <w:rPr>
          <w:iCs/>
        </w:rPr>
        <w:t xml:space="preserve"> towards the home MNO</w:t>
      </w:r>
    </w:p>
    <w:p w14:paraId="34301970" w14:textId="77777777" w:rsidR="00860373" w:rsidRPr="00A06DE9" w:rsidRDefault="00860373" w:rsidP="00860373">
      <w:pPr>
        <w:pStyle w:val="B1"/>
      </w:pPr>
      <w:r>
        <w:t>-</w:t>
      </w:r>
      <w:r>
        <w:tab/>
        <w:t xml:space="preserve">capabilities for </w:t>
      </w:r>
      <w:r>
        <w:rPr>
          <w:iCs/>
        </w:rPr>
        <w:t>reconciliation of</w:t>
      </w:r>
      <w:r w:rsidRPr="006E7E09">
        <w:rPr>
          <w:iCs/>
        </w:rPr>
        <w:t xml:space="preserve"> wholesale charging reports from the visited </w:t>
      </w:r>
      <w:r>
        <w:rPr>
          <w:iCs/>
        </w:rPr>
        <w:t xml:space="preserve">MNO </w:t>
      </w:r>
      <w:r w:rsidRPr="006E7E09">
        <w:rPr>
          <w:iCs/>
        </w:rPr>
        <w:t xml:space="preserve">network with </w:t>
      </w:r>
      <w:r>
        <w:rPr>
          <w:iCs/>
        </w:rPr>
        <w:t xml:space="preserve">MNO home network </w:t>
      </w:r>
      <w:r w:rsidRPr="006E7E09">
        <w:rPr>
          <w:iCs/>
        </w:rPr>
        <w:t>information</w:t>
      </w:r>
    </w:p>
    <w:p w14:paraId="344C9E0D"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home </w:t>
      </w:r>
      <w:r>
        <w:rPr>
          <w:iCs/>
        </w:rPr>
        <w:t xml:space="preserve">MNO </w:t>
      </w:r>
      <w:r w:rsidRPr="006E7E09">
        <w:rPr>
          <w:iCs/>
        </w:rPr>
        <w:t xml:space="preserve">network for the purpose of </w:t>
      </w:r>
      <w:r>
        <w:rPr>
          <w:iCs/>
        </w:rPr>
        <w:t>retail</w:t>
      </w:r>
      <w:r w:rsidRPr="006E7E09">
        <w:rPr>
          <w:iCs/>
        </w:rPr>
        <w:t xml:space="preserve"> charging</w:t>
      </w:r>
    </w:p>
    <w:p w14:paraId="7A5833AF" w14:textId="77777777" w:rsidR="00860373" w:rsidRDefault="00860373" w:rsidP="00860373">
      <w:pPr>
        <w:pStyle w:val="B1"/>
        <w:rPr>
          <w:iCs/>
        </w:rPr>
      </w:pPr>
      <w:r>
        <w:rPr>
          <w:iCs/>
        </w:rPr>
        <w:t>-</w:t>
      </w:r>
      <w:r>
        <w:rPr>
          <w:iCs/>
        </w:rPr>
        <w:tab/>
      </w:r>
      <w:r w:rsidRPr="006E7E09">
        <w:rPr>
          <w:iCs/>
        </w:rPr>
        <w:t xml:space="preserve">charging </w:t>
      </w:r>
      <w:r>
        <w:rPr>
          <w:iCs/>
        </w:rPr>
        <w:t xml:space="preserve">in the MNO’s network </w:t>
      </w:r>
      <w:r w:rsidRPr="006E7E09">
        <w:rPr>
          <w:iCs/>
        </w:rPr>
        <w:t>for the purpose of wholesale charging</w:t>
      </w:r>
      <w:r>
        <w:rPr>
          <w:iCs/>
        </w:rPr>
        <w:t xml:space="preserve"> towards an additional charging model actor e.g. MVNO</w:t>
      </w:r>
    </w:p>
    <w:p w14:paraId="24C3AE0C"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w:t>
      </w:r>
      <w:r>
        <w:rPr>
          <w:iCs/>
        </w:rPr>
        <w:t xml:space="preserve">home MNO’s </w:t>
      </w:r>
      <w:r w:rsidRPr="006E7E09">
        <w:rPr>
          <w:iCs/>
        </w:rPr>
        <w:t xml:space="preserve">network for the purpose of </w:t>
      </w:r>
      <w:r>
        <w:rPr>
          <w:iCs/>
        </w:rPr>
        <w:t>home MNO wholesale</w:t>
      </w:r>
      <w:r w:rsidRPr="006E7E09">
        <w:rPr>
          <w:iCs/>
        </w:rPr>
        <w:t xml:space="preserve"> charging</w:t>
      </w:r>
      <w:r>
        <w:rPr>
          <w:iCs/>
        </w:rPr>
        <w:t xml:space="preserve"> towards an additional charging model actor e.g. MVNO</w:t>
      </w:r>
    </w:p>
    <w:p w14:paraId="01F8C460" w14:textId="77777777" w:rsidR="00860373" w:rsidRDefault="00860373" w:rsidP="00860373">
      <w:pPr>
        <w:pStyle w:val="B1"/>
        <w:rPr>
          <w:iCs/>
        </w:rPr>
      </w:pPr>
      <w:r>
        <w:t>-</w:t>
      </w:r>
      <w:r>
        <w:tab/>
      </w:r>
      <w:r w:rsidRPr="006E7E09">
        <w:rPr>
          <w:iCs/>
        </w:rPr>
        <w:t xml:space="preserve">charging </w:t>
      </w:r>
      <w:r>
        <w:rPr>
          <w:iCs/>
        </w:rPr>
        <w:t xml:space="preserve">in the visited MNO network </w:t>
      </w:r>
      <w:r>
        <w:t xml:space="preserve">and convey it </w:t>
      </w:r>
      <w:r w:rsidRPr="006E7E09">
        <w:rPr>
          <w:iCs/>
        </w:rPr>
        <w:t xml:space="preserve">to </w:t>
      </w:r>
      <w:r>
        <w:rPr>
          <w:iCs/>
        </w:rPr>
        <w:t xml:space="preserve">an MVNO hosted by a home MNO </w:t>
      </w:r>
      <w:r w:rsidRPr="006E7E09">
        <w:rPr>
          <w:iCs/>
        </w:rPr>
        <w:t xml:space="preserve">for the purpose of </w:t>
      </w:r>
      <w:r>
        <w:rPr>
          <w:iCs/>
        </w:rPr>
        <w:t>retail</w:t>
      </w:r>
      <w:r w:rsidRPr="006E7E09">
        <w:rPr>
          <w:iCs/>
        </w:rPr>
        <w:t xml:space="preserve"> charging</w:t>
      </w:r>
    </w:p>
    <w:p w14:paraId="794720D9" w14:textId="3F924B53" w:rsidR="00080512" w:rsidRPr="004D3578" w:rsidRDefault="00080512" w:rsidP="00860373">
      <w:pPr>
        <w:pStyle w:val="Heading1"/>
      </w:pPr>
      <w:bookmarkStart w:id="25" w:name="_Toc8137948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8137948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81379486"/>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29" w:name="_Toc81379487"/>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81379488"/>
      <w:r w:rsidRPr="004D3578">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FED2C94" w14:textId="77777777" w:rsidR="00F6538E" w:rsidRPr="0035548E" w:rsidRDefault="00080512" w:rsidP="00F6538E">
      <w:pPr>
        <w:pStyle w:val="Heading1"/>
      </w:pPr>
      <w:bookmarkStart w:id="31" w:name="clause4"/>
      <w:bookmarkEnd w:id="31"/>
      <w:r w:rsidRPr="004D3578">
        <w:br w:type="page"/>
      </w:r>
      <w:bookmarkStart w:id="32" w:name="_Toc72481526"/>
      <w:bookmarkStart w:id="33" w:name="_Toc81379489"/>
      <w:r w:rsidR="00F6538E" w:rsidRPr="0035548E">
        <w:lastRenderedPageBreak/>
        <w:t>4</w:t>
      </w:r>
      <w:r w:rsidR="00F6538E" w:rsidRPr="0035548E">
        <w:tab/>
        <w:t>Business roles</w:t>
      </w:r>
      <w:bookmarkEnd w:id="32"/>
      <w:bookmarkEnd w:id="33"/>
    </w:p>
    <w:p w14:paraId="026A35D0" w14:textId="77777777" w:rsidR="00611573" w:rsidRDefault="00611573" w:rsidP="00611573">
      <w:r>
        <w:t>5G roaming scenarios involves the services or capabilities provided by multiple actors and entities in the form of following business roles:</w:t>
      </w:r>
    </w:p>
    <w:p w14:paraId="3F9F1B05" w14:textId="77777777" w:rsidR="00611573" w:rsidRDefault="00611573" w:rsidP="00611573">
      <w:pPr>
        <w:ind w:left="720" w:hanging="360"/>
      </w:pPr>
      <w:r>
        <w:rPr>
          <w:lang w:bidi="ar-IQ"/>
        </w:rPr>
        <w:t>-</w:t>
      </w:r>
      <w:r>
        <w:rPr>
          <w:lang w:bidi="ar-IQ"/>
        </w:rPr>
        <w:tab/>
        <w:t xml:space="preserve">Home Mobile Network Operator (home MNO): </w:t>
      </w:r>
      <w:r>
        <w:t>d</w:t>
      </w:r>
      <w:r w:rsidRPr="007372D7">
        <w:t xml:space="preserve">esigns, builds and operates networks </w:t>
      </w:r>
      <w:r w:rsidRPr="007372D7">
        <w:rPr>
          <w:color w:val="000000"/>
        </w:rPr>
        <w:t>and provides related services</w:t>
      </w:r>
      <w:r>
        <w:rPr>
          <w:color w:val="000000"/>
        </w:rPr>
        <w:t xml:space="preserve"> for its own subscribers, </w:t>
      </w:r>
      <w:r>
        <w:t xml:space="preserve">the network is </w:t>
      </w:r>
      <w:r>
        <w:rPr>
          <w:color w:val="000000"/>
        </w:rPr>
        <w:t>also referred to as HPLMN.</w:t>
      </w:r>
    </w:p>
    <w:p w14:paraId="55DC59F9" w14:textId="77777777" w:rsidR="00611573" w:rsidRDefault="00611573" w:rsidP="00611573">
      <w:pPr>
        <w:ind w:left="720" w:hanging="360"/>
      </w:pPr>
      <w:r>
        <w:rPr>
          <w:lang w:bidi="ar-IQ"/>
        </w:rPr>
        <w:t>-</w:t>
      </w:r>
      <w:r>
        <w:rPr>
          <w:lang w:bidi="ar-IQ"/>
        </w:rPr>
        <w:tab/>
        <w:t xml:space="preserve">Visited Mobile Network Operator (visited MNO): designs, </w:t>
      </w:r>
      <w:r w:rsidRPr="007372D7">
        <w:t xml:space="preserve">builds and operates networks </w:t>
      </w:r>
      <w:r w:rsidRPr="007372D7">
        <w:rPr>
          <w:color w:val="000000"/>
        </w:rPr>
        <w:t>and provides related services</w:t>
      </w:r>
      <w:r>
        <w:rPr>
          <w:color w:val="000000"/>
        </w:rPr>
        <w:t xml:space="preserve"> for visiting subscriber</w:t>
      </w:r>
      <w:r>
        <w:t xml:space="preserve">s, the network is </w:t>
      </w:r>
      <w:r>
        <w:rPr>
          <w:color w:val="000000"/>
        </w:rPr>
        <w:t>also referred to as VPLMN</w:t>
      </w:r>
    </w:p>
    <w:p w14:paraId="0174770F" w14:textId="77777777" w:rsidR="00611573" w:rsidRDefault="00611573" w:rsidP="00611573">
      <w:pPr>
        <w:ind w:left="720" w:hanging="360"/>
      </w:pPr>
      <w:r>
        <w:t>-</w:t>
      </w:r>
      <w:r>
        <w:tab/>
      </w:r>
      <w:r>
        <w:rPr>
          <w:lang w:bidi="ar-IQ"/>
        </w:rPr>
        <w:t xml:space="preserve">Mobile Virtual Network Operator (MVNO): provides mobile network </w:t>
      </w:r>
      <w:r>
        <w:t>related</w:t>
      </w:r>
      <w:r w:rsidRPr="00BC2AA2">
        <w:t xml:space="preserve"> communication services</w:t>
      </w:r>
      <w:r>
        <w:t xml:space="preserve"> to its own subscribers.</w:t>
      </w:r>
    </w:p>
    <w:p w14:paraId="6C082681" w14:textId="77777777" w:rsidR="00611573" w:rsidRPr="00A54A15" w:rsidRDefault="00611573" w:rsidP="00611573">
      <w:r>
        <w:t>In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home MNO role, or play both home MNO and MVNO roles. The present document does not impose any restrictions to the possible deployment scenarios.</w:t>
      </w:r>
    </w:p>
    <w:p w14:paraId="0D806AAC" w14:textId="77777777" w:rsidR="00F6538E" w:rsidRPr="0031797A" w:rsidRDefault="00F6538E" w:rsidP="00F6538E">
      <w:pPr>
        <w:pStyle w:val="EditorsNote"/>
      </w:pPr>
      <w:r w:rsidRPr="0035548E">
        <w:rPr>
          <w:lang w:eastAsia="zh-CN"/>
        </w:rPr>
        <w:t>Editor’s Note: description of home MNO, visited MNO and MVNO (additional actor) is FFS.</w:t>
      </w:r>
    </w:p>
    <w:p w14:paraId="128908C7" w14:textId="77777777" w:rsidR="00F6538E" w:rsidRPr="0035548E" w:rsidRDefault="00F6538E" w:rsidP="00F6538E">
      <w:pPr>
        <w:pStyle w:val="Heading1"/>
      </w:pPr>
      <w:bookmarkStart w:id="34" w:name="_Toc72481527"/>
      <w:bookmarkStart w:id="35" w:name="_Toc81379490"/>
      <w:r w:rsidRPr="0035548E">
        <w:t>5</w:t>
      </w:r>
      <w:r w:rsidRPr="0035548E">
        <w:tab/>
        <w:t>Concepts and overview</w:t>
      </w:r>
      <w:bookmarkEnd w:id="34"/>
      <w:bookmarkEnd w:id="35"/>
    </w:p>
    <w:p w14:paraId="1CE4C5F0" w14:textId="77777777" w:rsidR="00466E0B" w:rsidRDefault="00466E0B" w:rsidP="00466E0B">
      <w:r>
        <w:t>There could be various business models in terms of charging for the service provided and between the entities being served, for example (but not limited to):</w:t>
      </w:r>
    </w:p>
    <w:p w14:paraId="0F8A4BB4" w14:textId="77777777" w:rsidR="00466E0B" w:rsidRDefault="00466E0B" w:rsidP="00466E0B">
      <w:pPr>
        <w:pStyle w:val="B1"/>
      </w:pPr>
      <w:r>
        <w:rPr>
          <w:lang w:bidi="ar-IQ"/>
        </w:rPr>
        <w:t>-</w:t>
      </w:r>
      <w:r>
        <w:rPr>
          <w:lang w:bidi="ar-IQ"/>
        </w:rPr>
        <w:tab/>
        <w:t>Home MNO</w:t>
      </w:r>
      <w:r>
        <w:t xml:space="preserve"> charges the subscribers for usage of network usage, or for usage of network services in visited MNO</w:t>
      </w:r>
    </w:p>
    <w:p w14:paraId="4786DEC1" w14:textId="77777777" w:rsidR="00466E0B" w:rsidRDefault="00466E0B" w:rsidP="00466E0B">
      <w:pPr>
        <w:pStyle w:val="B1"/>
      </w:pPr>
      <w:r>
        <w:t>-</w:t>
      </w:r>
      <w:r>
        <w:tab/>
        <w:t>Home MNO charges the MVNO for its subscribers’ network service usage in home MNO, or network service usage in visited MNO</w:t>
      </w:r>
    </w:p>
    <w:p w14:paraId="1C1C6BF4" w14:textId="77777777" w:rsidR="00466E0B" w:rsidRDefault="00466E0B" w:rsidP="00466E0B">
      <w:pPr>
        <w:pStyle w:val="B1"/>
      </w:pPr>
      <w:r>
        <w:t>-</w:t>
      </w:r>
      <w:r>
        <w:tab/>
        <w:t xml:space="preserve">MVNO charges the subscribers for usage of communication services, or for usage of network services in visited MNO </w:t>
      </w:r>
    </w:p>
    <w:p w14:paraId="09664151" w14:textId="77777777" w:rsidR="00466E0B" w:rsidRDefault="00466E0B" w:rsidP="00466E0B">
      <w:pPr>
        <w:pStyle w:val="B1"/>
      </w:pPr>
      <w:r>
        <w:t>-</w:t>
      </w:r>
      <w:r>
        <w:tab/>
        <w:t>Visited MNO charges the home MNO for its subscribers’ usage of network services in visited MNO</w:t>
      </w:r>
    </w:p>
    <w:p w14:paraId="32E47374" w14:textId="77777777" w:rsidR="00466E0B" w:rsidRPr="00BC2AA2" w:rsidRDefault="00466E0B" w:rsidP="00466E0B">
      <w:r>
        <w:t>The solutions described in the present TR aim to flexibly support the charging scenarios without restriction to any specific business model.</w:t>
      </w:r>
    </w:p>
    <w:p w14:paraId="78F9BA53" w14:textId="77777777" w:rsidR="00F6538E" w:rsidRPr="0031797A" w:rsidRDefault="00F6538E" w:rsidP="00F6538E">
      <w:pPr>
        <w:pStyle w:val="Heading1"/>
      </w:pPr>
      <w:bookmarkStart w:id="36" w:name="_Toc72481528"/>
      <w:bookmarkStart w:id="37" w:name="_Toc81379491"/>
      <w:r w:rsidRPr="0035548E">
        <w:t>6</w:t>
      </w:r>
      <w:r w:rsidRPr="0031797A">
        <w:tab/>
        <w:t>Architecture considerations</w:t>
      </w:r>
      <w:bookmarkEnd w:id="36"/>
      <w:bookmarkEnd w:id="37"/>
    </w:p>
    <w:p w14:paraId="1F6DEA15" w14:textId="77777777" w:rsidR="00F6538E" w:rsidRPr="0031797A" w:rsidRDefault="00F6538E" w:rsidP="00F6538E">
      <w:bookmarkStart w:id="38" w:name="_Toc23255027"/>
      <w:bookmarkStart w:id="39" w:name="_Toc26346391"/>
      <w:bookmarkStart w:id="40" w:name="_Toc26346604"/>
      <w:bookmarkStart w:id="41" w:name="_Toc26773874"/>
      <w:bookmarkStart w:id="42" w:name="_Toc31192310"/>
      <w:bookmarkStart w:id="43" w:name="_Toc31192470"/>
      <w:bookmarkStart w:id="44" w:name="_Toc31192961"/>
      <w:bookmarkStart w:id="45" w:name="_Toc31616140"/>
      <w:bookmarkStart w:id="46" w:name="_Toc31616202"/>
      <w:bookmarkStart w:id="47" w:name="_Toc31616278"/>
      <w:bookmarkStart w:id="48" w:name="_Toc31616354"/>
      <w:bookmarkStart w:id="49" w:name="_Toc43317225"/>
      <w:bookmarkStart w:id="50" w:name="_Toc43374697"/>
      <w:bookmarkStart w:id="51" w:name="_Toc43375158"/>
      <w:bookmarkStart w:id="52" w:name="_Toc43801682"/>
      <w:bookmarkStart w:id="53" w:name="_Toc43805948"/>
      <w:bookmarkStart w:id="54" w:name="_Toc43806255"/>
      <w:bookmarkStart w:id="55" w:name="_Toc50466784"/>
      <w:bookmarkStart w:id="56" w:name="_Toc50468128"/>
      <w:bookmarkStart w:id="57" w:name="_Toc50468398"/>
      <w:bookmarkStart w:id="58" w:name="_Toc50468669"/>
      <w:bookmarkStart w:id="59" w:name="_Toc50630550"/>
      <w:bookmarkStart w:id="60" w:name="_Toc50631052"/>
      <w:bookmarkStart w:id="61" w:name="_Toc72481529"/>
    </w:p>
    <w:p w14:paraId="56B9D8B5" w14:textId="77777777" w:rsidR="00F6538E" w:rsidRPr="0031797A" w:rsidRDefault="00F6538E" w:rsidP="00F6538E">
      <w:pPr>
        <w:pStyle w:val="EditorsNote"/>
      </w:pPr>
      <w:r w:rsidRPr="0035548E">
        <w:rPr>
          <w:lang w:eastAsia="zh-CN"/>
        </w:rPr>
        <w:t xml:space="preserve">Editor’s Note: the charging architecture for </w:t>
      </w:r>
      <w:r w:rsidRPr="0031797A">
        <w:t>additional roaming scenarios and actors</w:t>
      </w:r>
      <w:r w:rsidRPr="0035548E">
        <w:rPr>
          <w:lang w:eastAsia="zh-CN"/>
        </w:rPr>
        <w:t xml:space="preserve"> is FFS along with the related key issues.</w:t>
      </w:r>
    </w:p>
    <w:p w14:paraId="32BB709F" w14:textId="77777777" w:rsidR="00F6538E" w:rsidRPr="0031797A" w:rsidRDefault="00F6538E" w:rsidP="00F6538E">
      <w:pPr>
        <w:pStyle w:val="Heading1"/>
      </w:pPr>
      <w:bookmarkStart w:id="62" w:name="_Toc72481535"/>
      <w:bookmarkStart w:id="63" w:name="_Toc8137949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35548E">
        <w:lastRenderedPageBreak/>
        <w:t>7</w:t>
      </w:r>
      <w:r w:rsidRPr="0031797A">
        <w:tab/>
        <w:t>Charging scenarios and key issues</w:t>
      </w:r>
      <w:bookmarkEnd w:id="62"/>
      <w:bookmarkEnd w:id="63"/>
    </w:p>
    <w:p w14:paraId="5BDC4792" w14:textId="716D734A" w:rsidR="00F6538E" w:rsidRPr="00B8653C" w:rsidRDefault="00F6538E" w:rsidP="00F6538E">
      <w:pPr>
        <w:pStyle w:val="Heading2"/>
        <w:overflowPunct w:val="0"/>
        <w:autoSpaceDE w:val="0"/>
        <w:autoSpaceDN w:val="0"/>
        <w:adjustRightInd w:val="0"/>
        <w:textAlignment w:val="baseline"/>
      </w:pPr>
      <w:bookmarkStart w:id="64" w:name="_Toc81379493"/>
      <w:bookmarkStart w:id="65" w:name="_Toc72481536"/>
      <w:r w:rsidRPr="0031797A">
        <w:t>7.</w:t>
      </w:r>
      <w:r w:rsidR="00A756E7">
        <w:t>1</w:t>
      </w:r>
      <w:r w:rsidRPr="00B8653C">
        <w:tab/>
        <w:t>Charging in visited MNO for wholesale charging towards home MNO</w:t>
      </w:r>
      <w:bookmarkEnd w:id="64"/>
    </w:p>
    <w:p w14:paraId="26BB43C2" w14:textId="22B62A5E" w:rsidR="00671CBB" w:rsidRDefault="00671CBB" w:rsidP="00671CBB">
      <w:pPr>
        <w:pStyle w:val="Heading3"/>
      </w:pPr>
      <w:bookmarkStart w:id="66" w:name="_Toc66166043"/>
      <w:bookmarkStart w:id="67" w:name="_Toc81379494"/>
      <w:r>
        <w:t>7.</w:t>
      </w:r>
      <w:r w:rsidR="009E0FC3">
        <w:t>1</w:t>
      </w:r>
      <w:r>
        <w:t>.1</w:t>
      </w:r>
      <w:r>
        <w:tab/>
        <w:t>Use cases</w:t>
      </w:r>
      <w:bookmarkEnd w:id="66"/>
      <w:bookmarkEnd w:id="67"/>
    </w:p>
    <w:p w14:paraId="0A4ACAAC" w14:textId="43AFB27E" w:rsidR="00D863B1" w:rsidRPr="00381159" w:rsidRDefault="00D863B1" w:rsidP="00D863B1">
      <w:pPr>
        <w:pStyle w:val="Heading4"/>
      </w:pPr>
      <w:bookmarkStart w:id="68" w:name="_Toc81379495"/>
      <w:bookmarkStart w:id="69" w:name="_Toc66166044"/>
      <w:r>
        <w:t>7.</w:t>
      </w:r>
      <w:r w:rsidR="00BA08D1">
        <w:t>1</w:t>
      </w:r>
      <w:r>
        <w:t>.1.1</w:t>
      </w:r>
      <w:r>
        <w:tab/>
        <w:t xml:space="preserve">Use case #1: Visited MNO charging home MNO for </w:t>
      </w:r>
      <w:r w:rsidRPr="00424394">
        <w:t xml:space="preserve">5G </w:t>
      </w:r>
      <w:r>
        <w:t>d</w:t>
      </w:r>
      <w:r w:rsidRPr="00424394">
        <w:t>ata connectivity</w:t>
      </w:r>
      <w:r>
        <w:t xml:space="preserve"> provided to the home MNO’s subscribers</w:t>
      </w:r>
      <w:bookmarkEnd w:id="68"/>
    </w:p>
    <w:p w14:paraId="724DEE6D" w14:textId="77777777" w:rsidR="00D863B1" w:rsidRDefault="00D863B1" w:rsidP="00D863B1">
      <w:r>
        <w:t>This use case focuses on visited MNO and home MNO business roles.</w:t>
      </w:r>
    </w:p>
    <w:p w14:paraId="32C0CE29" w14:textId="77777777" w:rsidR="00D863B1" w:rsidRDefault="00D863B1" w:rsidP="00D863B1">
      <w:r>
        <w:t>A CSC (UE) has a subscription with the home MNO which allows usage of 5G data connectivity.</w:t>
      </w:r>
    </w:p>
    <w:p w14:paraId="29B1D52F" w14:textId="77777777" w:rsidR="00D863B1" w:rsidRDefault="00D863B1" w:rsidP="00D863B1">
      <w:r>
        <w:t xml:space="preserve">The visited MNO to home MNO charging could be based on data volume that the home MNO UE has used in the visited MNO’s network considering of the following </w:t>
      </w:r>
      <w:r>
        <w:rPr>
          <w:lang w:eastAsia="zh-CN"/>
        </w:rPr>
        <w:t>aspects</w:t>
      </w:r>
      <w:r>
        <w:t>:</w:t>
      </w:r>
    </w:p>
    <w:p w14:paraId="264C4132" w14:textId="77777777" w:rsidR="00D863B1" w:rsidRDefault="00D863B1" w:rsidP="00D863B1">
      <w:pPr>
        <w:ind w:left="1170" w:hanging="360"/>
      </w:pPr>
      <w:r>
        <w:t>-</w:t>
      </w:r>
      <w:r>
        <w:tab/>
        <w:t>RAT type;</w:t>
      </w:r>
    </w:p>
    <w:p w14:paraId="566DDBD3" w14:textId="77777777" w:rsidR="00D863B1" w:rsidRDefault="00D863B1" w:rsidP="00D863B1">
      <w:pPr>
        <w:ind w:left="1170" w:hanging="360"/>
      </w:pPr>
      <w:r>
        <w:t>-</w:t>
      </w:r>
      <w:r>
        <w:tab/>
        <w:t>S-NSSAI;</w:t>
      </w:r>
    </w:p>
    <w:p w14:paraId="4F97247D" w14:textId="77777777" w:rsidR="00D863B1" w:rsidRDefault="00D863B1" w:rsidP="00D863B1">
      <w:pPr>
        <w:ind w:left="1170" w:hanging="360"/>
      </w:pPr>
      <w:r>
        <w:t>-</w:t>
      </w:r>
      <w:r>
        <w:tab/>
        <w:t>DNN;</w:t>
      </w:r>
    </w:p>
    <w:p w14:paraId="745FAC65" w14:textId="77777777" w:rsidR="00D863B1" w:rsidRDefault="00D863B1" w:rsidP="00D863B1">
      <w:pPr>
        <w:ind w:left="1170" w:hanging="360"/>
      </w:pPr>
      <w:r>
        <w:t>-</w:t>
      </w:r>
      <w:r>
        <w:tab/>
        <w:t>QoS information.</w:t>
      </w:r>
    </w:p>
    <w:p w14:paraId="1AEC96AE" w14:textId="77777777" w:rsidR="003E465F" w:rsidRPr="00381159" w:rsidRDefault="003E465F" w:rsidP="003E465F">
      <w:pPr>
        <w:pStyle w:val="Heading4"/>
      </w:pPr>
      <w:bookmarkStart w:id="70" w:name="_Toc81379496"/>
      <w:r>
        <w:t>7.1.1.2</w:t>
      </w:r>
      <w:r>
        <w:tab/>
        <w:t xml:space="preserve">Use case #2: Visited MNO charging home MNO for </w:t>
      </w:r>
      <w:r w:rsidRPr="00424394">
        <w:rPr>
          <w:lang w:bidi="ar-IQ"/>
        </w:rPr>
        <w:t xml:space="preserve">5G </w:t>
      </w:r>
      <w:r w:rsidRPr="00B31B26">
        <w:t xml:space="preserve">connection and mobility </w:t>
      </w:r>
      <w:r>
        <w:t>provided to the home MNO’s CSCs</w:t>
      </w:r>
      <w:bookmarkEnd w:id="70"/>
    </w:p>
    <w:p w14:paraId="015D4B49" w14:textId="77777777" w:rsidR="003E465F" w:rsidRDefault="003E465F" w:rsidP="003E465F">
      <w:r>
        <w:t>This use case focuses on visited MNO and home MNO business roles.</w:t>
      </w:r>
    </w:p>
    <w:p w14:paraId="731DDA3A" w14:textId="77777777" w:rsidR="003E465F" w:rsidRDefault="003E465F" w:rsidP="003E465F">
      <w:r>
        <w:t>A CSC (UE) has a subscription with the home MNO which allows usage of 5G data connectivityconnection and mobility.</w:t>
      </w:r>
    </w:p>
    <w:p w14:paraId="5B49D171" w14:textId="77777777" w:rsidR="003E465F" w:rsidRDefault="003E465F" w:rsidP="003E465F">
      <w:r>
        <w:t>The visited MNO to home MNO charging is based number of home MNO’s UEs (i.e. unique SUPI) connected to the visited MNO’s network over a specific period of time.</w:t>
      </w:r>
    </w:p>
    <w:p w14:paraId="1565887E" w14:textId="7C5669D4" w:rsidR="00D863B1" w:rsidRDefault="00D863B1" w:rsidP="00D863B1">
      <w:pPr>
        <w:pStyle w:val="Heading3"/>
      </w:pPr>
      <w:bookmarkStart w:id="71" w:name="_Toc81379497"/>
      <w:r>
        <w:t>7.</w:t>
      </w:r>
      <w:r w:rsidR="00BA08D1">
        <w:t>1</w:t>
      </w:r>
      <w:r>
        <w:t>.2</w:t>
      </w:r>
      <w:r>
        <w:tab/>
        <w:t>Potential charging requirements</w:t>
      </w:r>
      <w:bookmarkEnd w:id="71"/>
    </w:p>
    <w:p w14:paraId="73320F87" w14:textId="77777777" w:rsidR="00D863B1" w:rsidRDefault="00D863B1" w:rsidP="00D863B1">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converged charging based on the </w:t>
      </w:r>
      <w:r w:rsidRPr="00424394">
        <w:t xml:space="preserve">5G </w:t>
      </w:r>
      <w:r>
        <w:t>d</w:t>
      </w:r>
      <w:r w:rsidRPr="00424394">
        <w:t>ata connectivity</w:t>
      </w:r>
      <w:r>
        <w:t xml:space="preserve"> usage for each home MNO.</w:t>
      </w:r>
    </w:p>
    <w:p w14:paraId="628AB25D" w14:textId="77777777" w:rsidR="00D863B1" w:rsidRDefault="00D863B1" w:rsidP="00D863B1">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home MNO.</w:t>
      </w:r>
    </w:p>
    <w:p w14:paraId="5B8529B0" w14:textId="1576F79B" w:rsidR="008D191B" w:rsidRDefault="008D191B" w:rsidP="008D191B">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sidR="00F23D7A">
        <w:rPr>
          <w:b/>
          <w:lang w:eastAsia="zh-CN"/>
        </w:rPr>
        <w:t>3</w:t>
      </w:r>
      <w:r>
        <w:rPr>
          <w:b/>
          <w:lang w:eastAsia="zh-CN"/>
        </w:rPr>
        <w:t>:</w:t>
      </w:r>
      <w:r>
        <w:t xml:space="preserve"> The charging mechanism in visited MNO should support converged charging based on the </w:t>
      </w:r>
      <w:r w:rsidRPr="00FF6973">
        <w:t xml:space="preserve">5G connection and mobility </w:t>
      </w:r>
      <w:r>
        <w:t>usage for each home MNO.</w:t>
      </w:r>
    </w:p>
    <w:p w14:paraId="1E9D28BF" w14:textId="1C47D653" w:rsidR="008D191B" w:rsidRDefault="008D191B" w:rsidP="008D191B">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sidR="00F23D7A">
        <w:rPr>
          <w:b/>
          <w:lang w:eastAsia="zh-CN"/>
        </w:rPr>
        <w:t>4</w:t>
      </w:r>
      <w:r>
        <w:rPr>
          <w:b/>
          <w:lang w:eastAsia="zh-CN"/>
        </w:rPr>
        <w:t>:</w:t>
      </w:r>
      <w:r>
        <w:t xml:space="preserve"> The charging mechanism in visited MNO should support </w:t>
      </w:r>
      <w:r>
        <w:rPr>
          <w:color w:val="000000"/>
        </w:rPr>
        <w:t xml:space="preserve">collecting charging information related to </w:t>
      </w:r>
      <w:r w:rsidRPr="00FF6973">
        <w:t xml:space="preserve">5G connection and mobility </w:t>
      </w:r>
      <w:r>
        <w:t>usage for each home MNO.</w:t>
      </w:r>
    </w:p>
    <w:p w14:paraId="7DE99198" w14:textId="168967FE" w:rsidR="00D863B1" w:rsidRDefault="00D863B1" w:rsidP="00D863B1">
      <w:pPr>
        <w:pStyle w:val="Heading3"/>
      </w:pPr>
      <w:bookmarkStart w:id="72" w:name="_Toc81379498"/>
      <w:r>
        <w:t>7.</w:t>
      </w:r>
      <w:r w:rsidR="00BA08D1">
        <w:t>1</w:t>
      </w:r>
      <w:r>
        <w:t>.3</w:t>
      </w:r>
      <w:r>
        <w:tab/>
        <w:t>Key issues</w:t>
      </w:r>
      <w:bookmarkEnd w:id="72"/>
      <w:r>
        <w:t xml:space="preserve"> </w:t>
      </w:r>
    </w:p>
    <w:p w14:paraId="04835F12" w14:textId="77777777" w:rsidR="00D863B1" w:rsidRDefault="00D863B1" w:rsidP="00D863B1">
      <w:r>
        <w:t>The following key issues are identified:</w:t>
      </w:r>
    </w:p>
    <w:p w14:paraId="3EE2E9EA" w14:textId="77777777" w:rsidR="00D863B1" w:rsidRDefault="00D863B1" w:rsidP="00D863B1">
      <w:pPr>
        <w:ind w:left="360" w:hanging="360"/>
      </w:pPr>
      <w:r w:rsidRPr="00B95774">
        <w:t>-</w:t>
      </w:r>
      <w:r w:rsidRPr="00B95774">
        <w:tab/>
      </w:r>
      <w:r w:rsidRPr="0066657B">
        <w:rPr>
          <w:b/>
          <w:bCs/>
        </w:rPr>
        <w:t>Key Issue #</w:t>
      </w:r>
      <w:r>
        <w:rPr>
          <w:b/>
          <w:bCs/>
        </w:rPr>
        <w:t>1a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6AEF93B0" w14:textId="77777777" w:rsidR="00720144" w:rsidRDefault="00720144" w:rsidP="00720144">
      <w:pPr>
        <w:ind w:left="360" w:hanging="360"/>
      </w:pPr>
      <w:r w:rsidRPr="00B95774">
        <w:t>-</w:t>
      </w:r>
      <w:r w:rsidRPr="00B95774">
        <w:tab/>
      </w:r>
      <w:r w:rsidRPr="0066657B">
        <w:rPr>
          <w:b/>
          <w:bCs/>
        </w:rPr>
        <w:t>Key Issue #</w:t>
      </w:r>
      <w:r>
        <w:rPr>
          <w:b/>
          <w:bCs/>
        </w:rPr>
        <w:t>1b</w:t>
      </w:r>
      <w:r w:rsidRPr="00B95774">
        <w:t xml:space="preserve">: </w:t>
      </w:r>
      <w:r>
        <w:t xml:space="preserve">Collection of charging mechanism in visited MNO about the </w:t>
      </w:r>
      <w:r w:rsidRPr="00FF6973">
        <w:t xml:space="preserve">5G connection and mobility </w:t>
      </w:r>
      <w:r>
        <w:t>usage.</w:t>
      </w:r>
    </w:p>
    <w:p w14:paraId="22348E93" w14:textId="5A918D98" w:rsidR="00D863B1" w:rsidRDefault="00D863B1" w:rsidP="00D863B1">
      <w:pPr>
        <w:pStyle w:val="Heading3"/>
      </w:pPr>
      <w:bookmarkStart w:id="73" w:name="_Toc81379499"/>
      <w:r>
        <w:lastRenderedPageBreak/>
        <w:t>7.</w:t>
      </w:r>
      <w:r w:rsidR="00720144">
        <w:t>1</w:t>
      </w:r>
      <w:r>
        <w:t>.4</w:t>
      </w:r>
      <w:r>
        <w:tab/>
        <w:t>Possible solutions</w:t>
      </w:r>
      <w:bookmarkEnd w:id="73"/>
    </w:p>
    <w:p w14:paraId="554E6BB4" w14:textId="761022FE" w:rsidR="00D863B1" w:rsidRDefault="00D863B1" w:rsidP="00D863B1">
      <w:pPr>
        <w:pStyle w:val="Heading4"/>
      </w:pPr>
      <w:bookmarkStart w:id="74" w:name="_Toc81379500"/>
      <w:r>
        <w:t>7.</w:t>
      </w:r>
      <w:r w:rsidR="00BA08D1">
        <w:t>1</w:t>
      </w:r>
      <w:r>
        <w:t>.4.1</w:t>
      </w:r>
      <w:r>
        <w:tab/>
        <w:t>Potential charging architectures</w:t>
      </w:r>
      <w:bookmarkEnd w:id="74"/>
    </w:p>
    <w:p w14:paraId="3C86AB1D" w14:textId="77777777" w:rsidR="00D863B1" w:rsidRDefault="00D863B1" w:rsidP="00D863B1">
      <w:r>
        <w:t xml:space="preserve">The possible solutions for charging for number of UEs and </w:t>
      </w:r>
      <w:r w:rsidRPr="00424394">
        <w:t xml:space="preserve">5G </w:t>
      </w:r>
      <w:r>
        <w:t>d</w:t>
      </w:r>
      <w:r w:rsidRPr="00424394">
        <w:t>ata connectivity</w:t>
      </w:r>
      <w:r>
        <w:t xml:space="preserve"> provided to the home MNO’s by the visited MNO.</w:t>
      </w:r>
    </w:p>
    <w:p w14:paraId="155F3F65" w14:textId="77777777" w:rsidR="00D863B1" w:rsidRDefault="00D863B1" w:rsidP="00D863B1">
      <w:r w:rsidRPr="009E0DE1">
        <w:object w:dxaOrig="7011" w:dyaOrig="3180" w14:anchorId="00E9637E">
          <v:shape id="_x0000_i1027" type="#_x0000_t75" style="width:355pt;height:163.4pt" o:ole="">
            <v:imagedata r:id="rId14" o:title=""/>
          </v:shape>
          <o:OLEObject Type="Embed" ProgID="Visio.Drawing.11" ShapeID="_x0000_i1027" DrawAspect="Content" ObjectID="_1691992903" r:id="rId15"/>
        </w:object>
      </w:r>
    </w:p>
    <w:p w14:paraId="020FC097" w14:textId="595501A3" w:rsidR="00D863B1" w:rsidRPr="009E0DE1" w:rsidRDefault="00D863B1" w:rsidP="00D863B1">
      <w:pPr>
        <w:pStyle w:val="TF"/>
      </w:pPr>
      <w:r w:rsidRPr="009E0DE1">
        <w:t xml:space="preserve">Figure </w:t>
      </w:r>
      <w:r>
        <w:t>7.</w:t>
      </w:r>
      <w:r w:rsidR="004D583E">
        <w:t>1</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315C0B7E" w14:textId="1D8F7E60" w:rsidR="00D863B1" w:rsidRDefault="00D863B1" w:rsidP="00D863B1">
      <w:r>
        <w:t>The CHF produces CDRs that is sent to a CGF which may send this for interconnect charging which then aggregates and calculates the amount of data per home MNO, how this is done is outside the scope of current specifications.</w:t>
      </w:r>
    </w:p>
    <w:p w14:paraId="24EFFBD3" w14:textId="3F826A50" w:rsidR="00D678DC" w:rsidRDefault="00D678DC" w:rsidP="00D863B1"/>
    <w:p w14:paraId="21D09150" w14:textId="77777777" w:rsidR="00D678DC" w:rsidRDefault="00D678DC" w:rsidP="00D678DC">
      <w:r>
        <w:t xml:space="preserve">The possible solutions for charging for </w:t>
      </w:r>
      <w:r w:rsidRPr="00FF6973">
        <w:t>5G connection and mobility</w:t>
      </w:r>
      <w:r>
        <w:t xml:space="preserve"> (e.g. number of UEs) provided to the home MNO’s by the visited MNO.</w:t>
      </w:r>
    </w:p>
    <w:p w14:paraId="59635B84" w14:textId="77777777" w:rsidR="00D678DC" w:rsidRDefault="00D678DC" w:rsidP="00D678DC">
      <w:r w:rsidRPr="009E0DE1">
        <w:object w:dxaOrig="7011" w:dyaOrig="3180" w14:anchorId="5A985A64">
          <v:shape id="_x0000_i1028" type="#_x0000_t75" style="width:355pt;height:163.4pt" o:ole="">
            <v:imagedata r:id="rId16" o:title=""/>
          </v:shape>
          <o:OLEObject Type="Embed" ProgID="Visio.Drawing.11" ShapeID="_x0000_i1028" DrawAspect="Content" ObjectID="_1691992904" r:id="rId17"/>
        </w:object>
      </w:r>
    </w:p>
    <w:p w14:paraId="53BAAC4C" w14:textId="4513FDB4" w:rsidR="00D678DC" w:rsidRPr="009E0DE1" w:rsidRDefault="00D678DC" w:rsidP="00D678DC">
      <w:pPr>
        <w:pStyle w:val="TF"/>
      </w:pPr>
      <w:r w:rsidRPr="009E0DE1">
        <w:t xml:space="preserve">Figure </w:t>
      </w:r>
      <w:r>
        <w:t>7.</w:t>
      </w:r>
      <w:r w:rsidR="004D583E">
        <w:t>1</w:t>
      </w:r>
      <w:r>
        <w:t>.4.1</w:t>
      </w:r>
      <w:r w:rsidRPr="009E0DE1">
        <w:t>-</w:t>
      </w:r>
      <w:r w:rsidR="004D583E">
        <w:t>2</w:t>
      </w:r>
      <w:r>
        <w:t>:</w:t>
      </w:r>
      <w:r w:rsidRPr="009E0DE1">
        <w:t xml:space="preserve"> Roaming </w:t>
      </w:r>
      <w:r w:rsidRPr="00FF6973">
        <w:t>5G connection and mobility</w:t>
      </w:r>
      <w:r w:rsidRPr="009E0DE1">
        <w:t xml:space="preserve"> scenario in service-based interface representation</w:t>
      </w:r>
    </w:p>
    <w:p w14:paraId="3B70B52E" w14:textId="77777777" w:rsidR="00D678DC" w:rsidRDefault="00D678DC" w:rsidP="00D678DC">
      <w:r>
        <w:t>The CHF produces CDRs that is sent to a CGF which may send this for interconnect charging which then aggregates and calculates the number of connected UEs per home MNO, how this is done is outside the scope of current specifications.</w:t>
      </w:r>
    </w:p>
    <w:p w14:paraId="3331A1D1" w14:textId="51F5A0B7" w:rsidR="00D863B1" w:rsidRDefault="00D863B1" w:rsidP="00D863B1">
      <w:pPr>
        <w:pStyle w:val="Heading4"/>
      </w:pPr>
      <w:bookmarkStart w:id="75" w:name="_Toc81379501"/>
      <w:r>
        <w:t>7.</w:t>
      </w:r>
      <w:r w:rsidR="00BA08D1">
        <w:t>1</w:t>
      </w:r>
      <w:r>
        <w:t>.4.2</w:t>
      </w:r>
      <w:r>
        <w:tab/>
        <w:t>Potential charging flows</w:t>
      </w:r>
      <w:bookmarkEnd w:id="75"/>
    </w:p>
    <w:p w14:paraId="12198C85" w14:textId="65C086BB" w:rsidR="00D863B1" w:rsidRDefault="00D863B1" w:rsidP="00D863B1">
      <w:r>
        <w:t>The flows would be the same as in clause 5.2.2 of TS 32.255 [x].</w:t>
      </w:r>
    </w:p>
    <w:p w14:paraId="336F3A3E" w14:textId="77777777" w:rsidR="00AC2E4D" w:rsidRPr="00DC1D28" w:rsidRDefault="00AC2E4D" w:rsidP="00AC2E4D">
      <w:r>
        <w:t>The flows would be the same as in clause 5.2.2 of TS 32.256 [x].</w:t>
      </w:r>
    </w:p>
    <w:p w14:paraId="59FD20EF" w14:textId="2FD93122" w:rsidR="00F6538E" w:rsidRPr="00B8653C" w:rsidRDefault="00F6538E" w:rsidP="00F6538E">
      <w:pPr>
        <w:pStyle w:val="Heading2"/>
        <w:overflowPunct w:val="0"/>
        <w:autoSpaceDE w:val="0"/>
        <w:autoSpaceDN w:val="0"/>
        <w:adjustRightInd w:val="0"/>
        <w:textAlignment w:val="baseline"/>
      </w:pPr>
      <w:bookmarkStart w:id="76" w:name="_Toc81379502"/>
      <w:bookmarkEnd w:id="69"/>
      <w:r w:rsidRPr="00B8653C">
        <w:lastRenderedPageBreak/>
        <w:t>7.</w:t>
      </w:r>
      <w:r w:rsidR="00A756E7">
        <w:t>2</w:t>
      </w:r>
      <w:r w:rsidRPr="00B8653C">
        <w:tab/>
        <w:t>Convey charging from visited MNO to home MNO</w:t>
      </w:r>
      <w:bookmarkEnd w:id="76"/>
    </w:p>
    <w:p w14:paraId="5EE543FE" w14:textId="3C3E9412" w:rsidR="00F6538E" w:rsidRPr="0031797A" w:rsidRDefault="00F6538E" w:rsidP="00F6538E">
      <w:pPr>
        <w:pStyle w:val="Heading3"/>
      </w:pPr>
      <w:bookmarkStart w:id="77" w:name="_Toc81379503"/>
      <w:r w:rsidRPr="00B8653C">
        <w:t>7.</w:t>
      </w:r>
      <w:r w:rsidR="00A756E7">
        <w:t>2</w:t>
      </w:r>
      <w:r w:rsidRPr="0042195F">
        <w:t>.</w:t>
      </w:r>
      <w:r w:rsidRPr="007364AA">
        <w:t>1</w:t>
      </w:r>
      <w:r w:rsidRPr="0031797A">
        <w:tab/>
        <w:t>Home MNO does retail charging towards subscribers</w:t>
      </w:r>
      <w:bookmarkEnd w:id="77"/>
    </w:p>
    <w:p w14:paraId="63B875E6" w14:textId="60511127" w:rsidR="00BF4790" w:rsidRPr="000F5A3C" w:rsidRDefault="00BF4790" w:rsidP="00BF4790">
      <w:pPr>
        <w:pStyle w:val="Heading4"/>
        <w:rPr>
          <w:lang w:val="en-US" w:eastAsia="zh-CN"/>
        </w:rPr>
      </w:pPr>
      <w:bookmarkStart w:id="78" w:name="_Toc81379504"/>
      <w:r w:rsidRPr="000F5A3C">
        <w:rPr>
          <w:lang w:val="en-US" w:eastAsia="zh-CN"/>
        </w:rPr>
        <w:t>7.</w:t>
      </w:r>
      <w:r w:rsidR="00070CB8">
        <w:rPr>
          <w:lang w:val="en-US" w:eastAsia="zh-CN"/>
        </w:rPr>
        <w:t>2</w:t>
      </w:r>
      <w:r w:rsidRPr="000F5A3C">
        <w:rPr>
          <w:lang w:val="en-US" w:eastAsia="zh-CN"/>
        </w:rPr>
        <w:t>.1</w:t>
      </w:r>
      <w:r>
        <w:rPr>
          <w:lang w:val="en-US" w:eastAsia="zh-CN"/>
        </w:rPr>
        <w:t>.1</w:t>
      </w:r>
      <w:r w:rsidRPr="000F5A3C">
        <w:rPr>
          <w:lang w:val="en-US" w:eastAsia="zh-CN"/>
        </w:rPr>
        <w:tab/>
        <w:t>Use cases</w:t>
      </w:r>
      <w:bookmarkEnd w:id="78"/>
    </w:p>
    <w:p w14:paraId="368FF3F6" w14:textId="0B5609D6" w:rsidR="00BF4790" w:rsidRDefault="00BF4790" w:rsidP="00BF4790">
      <w:pPr>
        <w:pStyle w:val="Heading5"/>
        <w:rPr>
          <w:lang w:eastAsia="zh-CN"/>
        </w:rPr>
      </w:pPr>
      <w:bookmarkStart w:id="79" w:name="_Toc81379505"/>
      <w:r>
        <w:rPr>
          <w:lang w:eastAsia="zh-CN"/>
        </w:rPr>
        <w:t>7.</w:t>
      </w:r>
      <w:r w:rsidR="00070CB8">
        <w:rPr>
          <w:lang w:eastAsia="zh-CN"/>
        </w:rPr>
        <w:t>2</w:t>
      </w:r>
      <w:r>
        <w:rPr>
          <w:lang w:eastAsia="zh-CN"/>
        </w:rPr>
        <w:t>.1.1.</w:t>
      </w:r>
      <w:r w:rsidR="003500C4">
        <w:rPr>
          <w:lang w:eastAsia="zh-CN"/>
        </w:rPr>
        <w:t>1</w:t>
      </w:r>
      <w:r>
        <w:rPr>
          <w:lang w:eastAsia="zh-CN"/>
        </w:rPr>
        <w:tab/>
        <w:t xml:space="preserve">Use case #2a: </w:t>
      </w:r>
      <w:r w:rsidRPr="001442A1">
        <w:rPr>
          <w:lang w:eastAsia="zh-CN"/>
        </w:rPr>
        <w:t>Use case for home MNO charging subscriber for 5G data connectivity</w:t>
      </w:r>
      <w:r w:rsidRPr="001442A1" w:rsidDel="000F5A3C">
        <w:rPr>
          <w:lang w:eastAsia="zh-CN"/>
        </w:rPr>
        <w:t xml:space="preserve"> </w:t>
      </w:r>
      <w:r>
        <w:rPr>
          <w:lang w:eastAsia="zh-CN"/>
        </w:rPr>
        <w:t>at roaming using local breakout</w:t>
      </w:r>
      <w:bookmarkEnd w:id="79"/>
    </w:p>
    <w:p w14:paraId="4B8F046D" w14:textId="77777777" w:rsidR="00BF4790" w:rsidRDefault="00BF4790" w:rsidP="00BF4790">
      <w:r>
        <w:t>This use case focuses on home MNO and subscriber business roles.</w:t>
      </w:r>
    </w:p>
    <w:p w14:paraId="48A99E31" w14:textId="77777777" w:rsidR="00BF4790" w:rsidRDefault="00BF4790" w:rsidP="00BF4790">
      <w:r>
        <w:t>A subscriber has a UE and a subscription with the home MNO which allows usage of 5G data connectivity while roaming. The subscriber is roaming in a visited network and is allowed to use local breakout.</w:t>
      </w:r>
    </w:p>
    <w:p w14:paraId="2E269A6A" w14:textId="77777777" w:rsidR="00BF4790" w:rsidRDefault="00BF4790" w:rsidP="00BF4790">
      <w:r>
        <w:t xml:space="preserve">The home MNO charging of the subscriber could be based on data volume that the home MNO UE has used in the visited MNO’s network considering of the following </w:t>
      </w:r>
      <w:r>
        <w:rPr>
          <w:lang w:eastAsia="zh-CN"/>
        </w:rPr>
        <w:t>aspects</w:t>
      </w:r>
      <w:r>
        <w:t>:</w:t>
      </w:r>
    </w:p>
    <w:p w14:paraId="19FE9B78" w14:textId="77777777" w:rsidR="00BF4790" w:rsidRDefault="00BF4790" w:rsidP="00BF4790">
      <w:pPr>
        <w:ind w:left="1170" w:hanging="360"/>
      </w:pPr>
      <w:r>
        <w:t>-</w:t>
      </w:r>
      <w:r>
        <w:tab/>
        <w:t>Visited network</w:t>
      </w:r>
    </w:p>
    <w:p w14:paraId="579EFE98" w14:textId="77777777" w:rsidR="00BF4790" w:rsidRDefault="00BF4790" w:rsidP="00BF4790">
      <w:pPr>
        <w:ind w:left="1170" w:hanging="360"/>
      </w:pPr>
      <w:r>
        <w:t>-</w:t>
      </w:r>
      <w:r>
        <w:tab/>
        <w:t>RAT type;</w:t>
      </w:r>
    </w:p>
    <w:p w14:paraId="0999E94F" w14:textId="77777777" w:rsidR="00BF4790" w:rsidRDefault="00BF4790" w:rsidP="00BF4790">
      <w:pPr>
        <w:ind w:left="1170" w:hanging="360"/>
      </w:pPr>
      <w:r>
        <w:t>-</w:t>
      </w:r>
      <w:r>
        <w:tab/>
        <w:t>S-NSSAI;</w:t>
      </w:r>
    </w:p>
    <w:p w14:paraId="7098383D" w14:textId="77777777" w:rsidR="00BF4790" w:rsidRDefault="00BF4790" w:rsidP="00BF4790">
      <w:pPr>
        <w:ind w:left="1170" w:hanging="360"/>
      </w:pPr>
      <w:r>
        <w:t>-</w:t>
      </w:r>
      <w:r>
        <w:tab/>
        <w:t>DNN;</w:t>
      </w:r>
    </w:p>
    <w:p w14:paraId="1AB27360" w14:textId="77777777" w:rsidR="00BF4790" w:rsidRDefault="00BF4790" w:rsidP="00BF4790">
      <w:pPr>
        <w:ind w:left="1170" w:hanging="360"/>
      </w:pPr>
      <w:r>
        <w:t>-</w:t>
      </w:r>
      <w:r>
        <w:tab/>
        <w:t>QoS information.</w:t>
      </w:r>
    </w:p>
    <w:p w14:paraId="4B00DD0D" w14:textId="5B8B49DB" w:rsidR="00BF4790" w:rsidRDefault="00BF4790" w:rsidP="00BF4790">
      <w:pPr>
        <w:pStyle w:val="Heading3"/>
      </w:pPr>
      <w:bookmarkStart w:id="80" w:name="_Toc66166062"/>
      <w:bookmarkStart w:id="81" w:name="_Toc81379506"/>
      <w:r>
        <w:t>7.</w:t>
      </w:r>
      <w:r w:rsidR="00070CB8">
        <w:t>2</w:t>
      </w:r>
      <w:r>
        <w:t>.</w:t>
      </w:r>
      <w:r w:rsidR="005D686E">
        <w:t>2</w:t>
      </w:r>
      <w:r>
        <w:tab/>
        <w:t>Potential charging requirements</w:t>
      </w:r>
      <w:bookmarkEnd w:id="80"/>
      <w:bookmarkEnd w:id="81"/>
    </w:p>
    <w:p w14:paraId="7B2D17E2" w14:textId="77777777" w:rsidR="00BF4790" w:rsidRDefault="00BF4790" w:rsidP="00BF4790">
      <w:r w:rsidRPr="00134408">
        <w:rPr>
          <w:rFonts w:eastAsia="Malgun Gothic"/>
          <w:b/>
          <w:lang w:eastAsia="ko-KR"/>
        </w:rPr>
        <w:t>REQ-</w:t>
      </w:r>
      <w:r w:rsidRPr="00134408">
        <w:rPr>
          <w:b/>
          <w:lang w:eastAsia="zh-CN"/>
        </w:rPr>
        <w:t>CH</w:t>
      </w:r>
      <w:r>
        <w:rPr>
          <w:b/>
          <w:lang w:eastAsia="zh-CN"/>
        </w:rPr>
        <w:t>_CVTOH</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the home MNO for each UE.</w:t>
      </w:r>
    </w:p>
    <w:p w14:paraId="0BFA22FB" w14:textId="77777777" w:rsidR="00BF4790" w:rsidRDefault="00BF4790" w:rsidP="00BF4790">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161C9DA0" w14:textId="154B3277" w:rsidR="00BF4790" w:rsidRDefault="00BF4790" w:rsidP="00BF4790">
      <w:pPr>
        <w:pStyle w:val="Heading3"/>
      </w:pPr>
      <w:bookmarkStart w:id="82" w:name="_Toc66166052"/>
      <w:bookmarkStart w:id="83" w:name="_Toc81379507"/>
      <w:r>
        <w:t>7.</w:t>
      </w:r>
      <w:r w:rsidR="00070CB8">
        <w:t>2</w:t>
      </w:r>
      <w:r>
        <w:t>.</w:t>
      </w:r>
      <w:r w:rsidR="005D686E">
        <w:t>3</w:t>
      </w:r>
      <w:r>
        <w:tab/>
        <w:t>Key issues</w:t>
      </w:r>
      <w:bookmarkEnd w:id="82"/>
      <w:bookmarkEnd w:id="83"/>
      <w:r>
        <w:t xml:space="preserve"> </w:t>
      </w:r>
    </w:p>
    <w:p w14:paraId="62D7BD91" w14:textId="77777777" w:rsidR="00BF4790" w:rsidRDefault="00BF4790" w:rsidP="00BF4790">
      <w:r>
        <w:t>The following key issues are identified:</w:t>
      </w:r>
    </w:p>
    <w:p w14:paraId="09905798" w14:textId="77777777" w:rsidR="00BF4790" w:rsidRDefault="00BF4790" w:rsidP="00BF4790">
      <w:pPr>
        <w:ind w:left="360" w:hanging="360"/>
      </w:pPr>
      <w:r w:rsidRPr="00B95774">
        <w:t>-</w:t>
      </w:r>
      <w:r w:rsidRPr="00B95774">
        <w:tab/>
      </w:r>
      <w:r w:rsidRPr="0066657B">
        <w:rPr>
          <w:b/>
          <w:bCs/>
        </w:rPr>
        <w:t>Key Issue #</w:t>
      </w:r>
      <w:r>
        <w:rPr>
          <w:b/>
          <w:bCs/>
        </w:rPr>
        <w:t>2a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017D15A0" w14:textId="77777777" w:rsidR="00BF4790" w:rsidRDefault="00BF4790" w:rsidP="00BF4790">
      <w:pPr>
        <w:ind w:left="360" w:hanging="360"/>
      </w:pPr>
      <w:r>
        <w:t>-</w:t>
      </w:r>
      <w:r>
        <w:tab/>
      </w:r>
      <w:r w:rsidRPr="00F134F9">
        <w:rPr>
          <w:b/>
          <w:bCs/>
        </w:rPr>
        <w:t>Key Issue #</w:t>
      </w:r>
      <w:r>
        <w:rPr>
          <w:b/>
          <w:bCs/>
        </w:rPr>
        <w:t>2</w:t>
      </w:r>
      <w:r w:rsidRPr="00F134F9">
        <w:rPr>
          <w:b/>
          <w:bCs/>
        </w:rPr>
        <w:t>b:</w:t>
      </w:r>
      <w:r>
        <w:t xml:space="preserve"> Conveying the charging information to the home MNO</w:t>
      </w:r>
    </w:p>
    <w:p w14:paraId="36B33F77" w14:textId="77777777" w:rsidR="00BF4790" w:rsidRDefault="00BF4790" w:rsidP="00BF4790">
      <w:pPr>
        <w:ind w:left="360" w:hanging="360"/>
      </w:pPr>
      <w:r>
        <w:t xml:space="preserve">- </w:t>
      </w:r>
      <w:r>
        <w:tab/>
      </w:r>
      <w:r w:rsidRPr="002A5572">
        <w:rPr>
          <w:b/>
          <w:bCs/>
        </w:rPr>
        <w:t>Key Issue #</w:t>
      </w:r>
      <w:r>
        <w:rPr>
          <w:b/>
          <w:bCs/>
        </w:rPr>
        <w:t>2</w:t>
      </w:r>
      <w:r w:rsidRPr="002A5572">
        <w:rPr>
          <w:b/>
          <w:bCs/>
        </w:rPr>
        <w:t>c:</w:t>
      </w:r>
      <w:r>
        <w:t xml:space="preserve"> Finding the correct CHF</w:t>
      </w:r>
    </w:p>
    <w:p w14:paraId="159695BF" w14:textId="77777777" w:rsidR="00BF4790" w:rsidRDefault="00BF4790" w:rsidP="00BF4790">
      <w:pPr>
        <w:ind w:left="360" w:hanging="360"/>
      </w:pPr>
      <w:r>
        <w:rPr>
          <w:b/>
          <w:bCs/>
        </w:rPr>
        <w:t>-</w:t>
      </w:r>
      <w:r>
        <w:rPr>
          <w:b/>
          <w:bCs/>
        </w:rPr>
        <w:tab/>
      </w:r>
      <w:r w:rsidRPr="002A5572">
        <w:rPr>
          <w:b/>
          <w:bCs/>
        </w:rPr>
        <w:t>Key Issue #</w:t>
      </w:r>
      <w:r>
        <w:rPr>
          <w:b/>
          <w:bCs/>
        </w:rPr>
        <w:t>2d</w:t>
      </w:r>
      <w:r w:rsidRPr="002A5572">
        <w:rPr>
          <w:b/>
          <w:bCs/>
        </w:rPr>
        <w:t>:</w:t>
      </w:r>
      <w:r>
        <w:t xml:space="preserve"> Service based interface to use between visited CHF and home CHF</w:t>
      </w:r>
    </w:p>
    <w:p w14:paraId="4CFB7356" w14:textId="77777777" w:rsidR="00BF4790" w:rsidRDefault="00BF4790" w:rsidP="00BF4790">
      <w:pPr>
        <w:ind w:left="360" w:hanging="360"/>
      </w:pPr>
      <w:r>
        <w:rPr>
          <w:b/>
          <w:bCs/>
        </w:rPr>
        <w:t>-</w:t>
      </w:r>
      <w:r>
        <w:rPr>
          <w:b/>
          <w:bCs/>
        </w:rPr>
        <w:tab/>
      </w:r>
      <w:r w:rsidRPr="002A5572">
        <w:rPr>
          <w:b/>
          <w:bCs/>
        </w:rPr>
        <w:t>Key Issue #</w:t>
      </w:r>
      <w:r>
        <w:rPr>
          <w:b/>
          <w:bCs/>
        </w:rPr>
        <w:t>2e</w:t>
      </w:r>
      <w:r w:rsidRPr="002A5572">
        <w:rPr>
          <w:b/>
          <w:bCs/>
        </w:rPr>
        <w:t>:</w:t>
      </w:r>
      <w:r>
        <w:t xml:space="preserve"> Trigger handling between visited CHF and home CHF</w:t>
      </w:r>
    </w:p>
    <w:p w14:paraId="2AC2C929" w14:textId="55E6D5D1" w:rsidR="00BF4790" w:rsidRDefault="00BF4790" w:rsidP="00BF4790">
      <w:pPr>
        <w:pStyle w:val="Heading3"/>
      </w:pPr>
      <w:bookmarkStart w:id="84" w:name="_Toc66166064"/>
      <w:bookmarkStart w:id="85" w:name="_Toc81379508"/>
      <w:r>
        <w:t>7.</w:t>
      </w:r>
      <w:r w:rsidR="00070CB8">
        <w:t>2</w:t>
      </w:r>
      <w:r>
        <w:t>.4</w:t>
      </w:r>
      <w:r>
        <w:tab/>
        <w:t>Possible solutions</w:t>
      </w:r>
      <w:bookmarkEnd w:id="84"/>
      <w:bookmarkEnd w:id="85"/>
    </w:p>
    <w:p w14:paraId="0DABF580" w14:textId="5F8647ED" w:rsidR="00BF4790" w:rsidRDefault="00BF4790" w:rsidP="00BF4790">
      <w:pPr>
        <w:pStyle w:val="Heading4"/>
      </w:pPr>
      <w:bookmarkStart w:id="86" w:name="_Toc66166065"/>
      <w:bookmarkStart w:id="87" w:name="_Toc81379509"/>
      <w:r>
        <w:t>7.</w:t>
      </w:r>
      <w:r w:rsidR="00070CB8">
        <w:t>2</w:t>
      </w:r>
      <w:r>
        <w:t>.4.1</w:t>
      </w:r>
      <w:r>
        <w:tab/>
        <w:t>Potential charging architectures</w:t>
      </w:r>
      <w:bookmarkEnd w:id="86"/>
      <w:bookmarkEnd w:id="87"/>
    </w:p>
    <w:p w14:paraId="18F5ED8B" w14:textId="77777777" w:rsidR="00BF4790" w:rsidRDefault="00BF4790" w:rsidP="00BF4790">
      <w:r>
        <w:t xml:space="preserve">The possible solutions for charging for number of UEs and </w:t>
      </w:r>
      <w:r w:rsidRPr="00424394">
        <w:t xml:space="preserve">5G </w:t>
      </w:r>
      <w:r>
        <w:t>d</w:t>
      </w:r>
      <w:r w:rsidRPr="00424394">
        <w:t>ata connectivity</w:t>
      </w:r>
      <w:r>
        <w:t xml:space="preserve"> provided to the home MNO’s by the visited MNO.</w:t>
      </w:r>
    </w:p>
    <w:p w14:paraId="2DA6B042" w14:textId="77777777" w:rsidR="00BF4790" w:rsidRDefault="00BF4790" w:rsidP="00BF4790">
      <w:r w:rsidRPr="009E0DE1">
        <w:object w:dxaOrig="7011" w:dyaOrig="3180" w14:anchorId="41DDC66A">
          <v:shape id="_x0000_i1029" type="#_x0000_t75" style="width:355pt;height:163.4pt" o:ole="">
            <v:imagedata r:id="rId18" o:title=""/>
          </v:shape>
          <o:OLEObject Type="Embed" ProgID="Visio.Drawing.11" ShapeID="_x0000_i1029" DrawAspect="Content" ObjectID="_1691992905" r:id="rId19"/>
        </w:object>
      </w:r>
    </w:p>
    <w:p w14:paraId="6EC4A7BE" w14:textId="66670076" w:rsidR="00BF4790" w:rsidRPr="009E0DE1" w:rsidRDefault="00BF4790" w:rsidP="00BF4790">
      <w:pPr>
        <w:pStyle w:val="TF"/>
      </w:pPr>
      <w:r w:rsidRPr="009E0DE1">
        <w:t xml:space="preserve">Figure </w:t>
      </w:r>
      <w:r>
        <w:t>7.</w:t>
      </w:r>
      <w:r w:rsidR="00070CB8">
        <w:t>2</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09642714" w14:textId="77777777" w:rsidR="00BF4790" w:rsidRDefault="00BF4790" w:rsidP="00BF4790">
      <w:r>
        <w:t>The visited CHF does converged charging for interconnect, while the home CHF does converged charging for the subscriber.</w:t>
      </w:r>
    </w:p>
    <w:p w14:paraId="623BD1E7" w14:textId="0D4ECD26" w:rsidR="00BF4790" w:rsidRDefault="00BF4790" w:rsidP="00BF4790">
      <w:pPr>
        <w:pStyle w:val="Heading4"/>
      </w:pPr>
      <w:bookmarkStart w:id="88" w:name="_Toc81379510"/>
      <w:r>
        <w:lastRenderedPageBreak/>
        <w:t>7.</w:t>
      </w:r>
      <w:r w:rsidR="00E66BC9">
        <w:t>2</w:t>
      </w:r>
      <w:r>
        <w:t>.4.2</w:t>
      </w:r>
      <w:r>
        <w:tab/>
        <w:t>Potential charging flows</w:t>
      </w:r>
      <w:bookmarkEnd w:id="88"/>
    </w:p>
    <w:p w14:paraId="2BF06821" w14:textId="00AAC50C" w:rsidR="00BF4790" w:rsidRPr="00A06DE9" w:rsidRDefault="00BF4790" w:rsidP="00BF4790">
      <w:pPr>
        <w:keepNext/>
      </w:pPr>
      <w:r w:rsidRPr="00A06DE9">
        <w:t xml:space="preserve">Figure </w:t>
      </w:r>
      <w:r>
        <w:t>7.</w:t>
      </w:r>
      <w:r w:rsidR="00E66BC9">
        <w:t>2</w:t>
      </w:r>
      <w:r>
        <w:t>.4.2-1</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CHF to CHF communication</w:t>
      </w:r>
      <w:r w:rsidRPr="00A06DE9">
        <w:t xml:space="preserve">. </w:t>
      </w:r>
    </w:p>
    <w:p w14:paraId="40D79254" w14:textId="77777777" w:rsidR="00BF4790" w:rsidRPr="00A06DE9" w:rsidRDefault="00BF4790" w:rsidP="00BF4790">
      <w:pPr>
        <w:pStyle w:val="TH"/>
      </w:pPr>
      <w:r w:rsidRPr="001C6731">
        <w:rPr>
          <w:rFonts w:ascii="Times New Roman" w:hAnsi="Times New Roman"/>
        </w:rPr>
        <w:object w:dxaOrig="10481" w:dyaOrig="15241" w14:anchorId="7411A373">
          <v:shape id="_x0000_i1030" type="#_x0000_t75" style="width:524.05pt;height:761.95pt" o:ole="">
            <v:imagedata r:id="rId20" o:title=""/>
          </v:shape>
          <o:OLEObject Type="Embed" ProgID="Visio.Drawing.11" ShapeID="_x0000_i1030" DrawAspect="Content" ObjectID="_1691992906" r:id="rId21"/>
        </w:object>
      </w:r>
    </w:p>
    <w:p w14:paraId="29158047" w14:textId="2D0075A4" w:rsidR="00BF4790" w:rsidRPr="00A06DE9" w:rsidRDefault="00BF4790" w:rsidP="00BF4790">
      <w:pPr>
        <w:pStyle w:val="TF"/>
      </w:pPr>
      <w:r w:rsidRPr="00A06DE9">
        <w:t xml:space="preserve">Figure </w:t>
      </w:r>
      <w:r>
        <w:t>7.</w:t>
      </w:r>
      <w:r w:rsidR="00E66BC9">
        <w:t>2</w:t>
      </w:r>
      <w:r>
        <w:t>.4.2-</w:t>
      </w:r>
      <w:r w:rsidRPr="00A06DE9">
        <w:t xml:space="preserve">1: SCUR </w:t>
      </w:r>
      <w:r w:rsidRPr="00F20DCA">
        <w:rPr>
          <w:rFonts w:eastAsia="DengXian"/>
        </w:rPr>
        <w:t>- Session based charging</w:t>
      </w:r>
      <w:r w:rsidRPr="0044434B" w:rsidDel="006D12F3">
        <w:t xml:space="preserve"> </w:t>
      </w:r>
      <w:r w:rsidRPr="0044434B">
        <w:t>with</w:t>
      </w:r>
      <w:r>
        <w:t xml:space="preserve"> CHF to CHF communication</w:t>
      </w:r>
    </w:p>
    <w:p w14:paraId="38E6DC84" w14:textId="77777777" w:rsidR="00BF4790" w:rsidRPr="00A06DE9" w:rsidRDefault="00BF4790" w:rsidP="00BF4790">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r>
        <w:t>v</w:t>
      </w:r>
      <w:r w:rsidRPr="00A06DE9">
        <w:t xml:space="preserve"> CHF to start.</w:t>
      </w:r>
    </w:p>
    <w:p w14:paraId="0BA67AB0" w14:textId="77777777" w:rsidR="00BF4790" w:rsidRPr="00A06DE9" w:rsidRDefault="00BF4790" w:rsidP="00BF4790">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0CBD7766" w14:textId="77777777" w:rsidR="00BF4790" w:rsidRPr="00A06DE9" w:rsidRDefault="00BF4790" w:rsidP="00BF4790">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r>
        <w:t>v</w:t>
      </w:r>
      <w:r w:rsidRPr="00A06DE9">
        <w:t>CHF for the service to be granted authorization to start, and to reserve the number of units if determined in item 2.</w:t>
      </w:r>
    </w:p>
    <w:p w14:paraId="5B9A4624" w14:textId="77777777" w:rsidR="00BF4790" w:rsidRPr="00A06DE9" w:rsidRDefault="00BF4790" w:rsidP="00BF4790">
      <w:pPr>
        <w:pStyle w:val="B1"/>
      </w:pPr>
      <w:r w:rsidRPr="00A06DE9">
        <w:rPr>
          <w:b/>
        </w:rPr>
        <w:t>4)</w:t>
      </w:r>
      <w:r w:rsidRPr="00A06DE9">
        <w:rPr>
          <w:b/>
        </w:rPr>
        <w:tab/>
      </w:r>
      <w:r>
        <w:rPr>
          <w:b/>
        </w:rPr>
        <w:t>Determine hCHF</w:t>
      </w:r>
      <w:r w:rsidRPr="00A06DE9">
        <w:rPr>
          <w:b/>
        </w:rPr>
        <w:t>:</w:t>
      </w:r>
      <w:r w:rsidRPr="00A06DE9">
        <w:t xml:space="preserve"> the </w:t>
      </w:r>
      <w:r>
        <w:t>v</w:t>
      </w:r>
      <w:r w:rsidRPr="00A06DE9">
        <w:t xml:space="preserve">CHF </w:t>
      </w:r>
      <w:r>
        <w:t>determines that it need to interact with hCHF and which hCHF it should contact</w:t>
      </w:r>
      <w:r w:rsidRPr="00A06DE9">
        <w:t>.</w:t>
      </w:r>
    </w:p>
    <w:p w14:paraId="4881B4DC" w14:textId="77777777" w:rsidR="00BF4790" w:rsidRPr="00A06DE9" w:rsidRDefault="00BF4790" w:rsidP="00BF4790">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r>
        <w:t>vCHF</w:t>
      </w:r>
      <w:r w:rsidRPr="0044434B">
        <w:t xml:space="preserve"> </w:t>
      </w:r>
      <w:r w:rsidRPr="00A06DE9">
        <w:t xml:space="preserve">sends the request to the </w:t>
      </w:r>
      <w:r>
        <w:t>h</w:t>
      </w:r>
      <w:r w:rsidRPr="00A06DE9">
        <w:t>CHF for the service to be granted authorization to start, and to reserve the number of units if determined in item 2.</w:t>
      </w:r>
    </w:p>
    <w:p w14:paraId="33043756" w14:textId="77777777" w:rsidR="00BF4790" w:rsidRPr="00A06DE9" w:rsidRDefault="00BF4790" w:rsidP="00BF4790">
      <w:pPr>
        <w:pStyle w:val="B1"/>
      </w:pPr>
      <w:r>
        <w:rPr>
          <w:b/>
        </w:rPr>
        <w:t>6)</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p>
    <w:p w14:paraId="43CBA8CC" w14:textId="77777777" w:rsidR="00BF4790" w:rsidRPr="00A06DE9" w:rsidRDefault="00BF4790" w:rsidP="00BF4790">
      <w:pPr>
        <w:pStyle w:val="B1"/>
      </w:pPr>
      <w:r>
        <w:rPr>
          <w:b/>
        </w:rPr>
        <w:t>7</w:t>
      </w:r>
      <w:r w:rsidRPr="00A06DE9">
        <w:rPr>
          <w:b/>
        </w:rPr>
        <w:t>)</w:t>
      </w:r>
      <w:r w:rsidRPr="00A06DE9">
        <w:rPr>
          <w:b/>
        </w:rPr>
        <w:tab/>
        <w:t>Open CDR:</w:t>
      </w:r>
      <w:r w:rsidRPr="00A06DE9">
        <w:t xml:space="preserve"> based on policies, the </w:t>
      </w:r>
      <w:r>
        <w:t>h</w:t>
      </w:r>
      <w:r w:rsidRPr="00A06DE9">
        <w:t>CHF opens a CDR related to the service.</w:t>
      </w:r>
    </w:p>
    <w:p w14:paraId="771769AE" w14:textId="77777777" w:rsidR="00BF4790" w:rsidRDefault="00BF4790" w:rsidP="00BF4790">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r>
        <w:t xml:space="preserve">vCHF </w:t>
      </w:r>
      <w:r w:rsidRPr="0044434B">
        <w:t xml:space="preserve"> </w:t>
      </w:r>
      <w:r w:rsidRPr="00A06DE9">
        <w:t>for the service to start, with the reserved number of units.</w:t>
      </w:r>
    </w:p>
    <w:p w14:paraId="583E34AA" w14:textId="77777777" w:rsidR="00BF4790" w:rsidRPr="00A06DE9" w:rsidRDefault="00BF4790" w:rsidP="00BF4790">
      <w:pPr>
        <w:pStyle w:val="B1"/>
      </w:pPr>
      <w:r>
        <w:rPr>
          <w:b/>
        </w:rPr>
        <w:t>9</w:t>
      </w:r>
      <w:r w:rsidRPr="00A06DE9">
        <w:rPr>
          <w:b/>
        </w:rPr>
        <w:t>)</w:t>
      </w:r>
      <w:r w:rsidRPr="00A06DE9">
        <w:rPr>
          <w:b/>
        </w:rPr>
        <w:tab/>
        <w:t>Open CDR:</w:t>
      </w:r>
      <w:r w:rsidRPr="00A06DE9">
        <w:t xml:space="preserve"> based on policies, the </w:t>
      </w:r>
      <w:r>
        <w:t>v</w:t>
      </w:r>
      <w:r w:rsidRPr="00A06DE9">
        <w:t>CHF opens a CDR related to the service.</w:t>
      </w:r>
    </w:p>
    <w:p w14:paraId="657752B8" w14:textId="77777777" w:rsidR="00BF4790" w:rsidRPr="00A06DE9" w:rsidRDefault="00BF4790" w:rsidP="00BF4790">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The </w:t>
      </w:r>
      <w:r>
        <w:t>v</w:t>
      </w:r>
      <w:r w:rsidRPr="00A06DE9">
        <w:t xml:space="preserve">CHF grants authorization to </w:t>
      </w:r>
      <w:r w:rsidRPr="0044434B">
        <w:t xml:space="preserve">NF (CTF) </w:t>
      </w:r>
      <w:r w:rsidRPr="00A06DE9">
        <w:t>for the service to start, with the reserved number of units.</w:t>
      </w:r>
    </w:p>
    <w:p w14:paraId="2DAD4B70" w14:textId="77777777" w:rsidR="00BF4790" w:rsidRPr="00A06DE9" w:rsidRDefault="00BF4790" w:rsidP="00BF4790">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6C33E56C" w14:textId="77777777" w:rsidR="00BF4790" w:rsidRPr="00A06DE9" w:rsidRDefault="00BF4790" w:rsidP="00BF4790">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1DF542FE" w14:textId="77777777" w:rsidR="00BF4790" w:rsidRPr="00A06DE9" w:rsidRDefault="00BF4790" w:rsidP="00BF4790">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Units determination is performed when applicable.</w:t>
      </w:r>
    </w:p>
    <w:p w14:paraId="6517CD55" w14:textId="77777777" w:rsidR="00BF4790" w:rsidRPr="00A06DE9" w:rsidRDefault="00BF4790" w:rsidP="00BF4790">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 xml:space="preserve">sends the request to the </w:t>
      </w:r>
      <w:r>
        <w:t>v</w:t>
      </w:r>
      <w:r w:rsidRPr="00A06DE9">
        <w:t xml:space="preserve">CHF, </w:t>
      </w:r>
      <w:r w:rsidRPr="0032484F">
        <w:t>for more units</w:t>
      </w:r>
      <w:r>
        <w:t xml:space="preserve"> </w:t>
      </w:r>
      <w:r w:rsidRPr="00A06DE9">
        <w:t xml:space="preserve">to be granted for the service to continue and reporting the used units. </w:t>
      </w:r>
    </w:p>
    <w:p w14:paraId="5D2D2585" w14:textId="77777777" w:rsidR="00BF4790" w:rsidRPr="00A06DE9" w:rsidRDefault="00BF4790" w:rsidP="00BF4790">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vCHF</w:t>
      </w:r>
      <w:r w:rsidRPr="0044434B">
        <w:t xml:space="preserve">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p>
    <w:p w14:paraId="280551E2" w14:textId="77777777" w:rsidR="00BF4790" w:rsidRPr="00A06DE9" w:rsidRDefault="00BF4790" w:rsidP="00BF4790">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p>
    <w:p w14:paraId="6F231A86" w14:textId="77777777" w:rsidR="00BF4790" w:rsidRPr="00A06DE9" w:rsidRDefault="00BF4790" w:rsidP="00BF4790">
      <w:pPr>
        <w:pStyle w:val="B1"/>
      </w:pPr>
      <w:r w:rsidRPr="00A06DE9">
        <w:rPr>
          <w:b/>
        </w:rPr>
        <w:t>1</w:t>
      </w:r>
      <w:r>
        <w:rPr>
          <w:b/>
        </w:rPr>
        <w:t>7</w:t>
      </w:r>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p>
    <w:p w14:paraId="30BD7533" w14:textId="77777777" w:rsidR="00BF4790" w:rsidRPr="00A06DE9" w:rsidRDefault="00BF4790" w:rsidP="00BF4790">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r>
        <w:t>vCHF</w:t>
      </w:r>
      <w:r w:rsidRPr="0044434B">
        <w:t xml:space="preserve"> </w:t>
      </w:r>
      <w:r w:rsidRPr="00A06DE9">
        <w:t>for the service to continue, with the reserved number of units.</w:t>
      </w:r>
    </w:p>
    <w:p w14:paraId="6F45FC5E" w14:textId="77777777" w:rsidR="00BF4790" w:rsidRPr="00A06DE9" w:rsidRDefault="00BF4790" w:rsidP="00BF4790">
      <w:pPr>
        <w:pStyle w:val="B1"/>
      </w:pPr>
      <w:r w:rsidRPr="00A06DE9">
        <w:rPr>
          <w:b/>
        </w:rPr>
        <w:t>1</w:t>
      </w:r>
      <w:r>
        <w:rPr>
          <w:b/>
        </w:rPr>
        <w:t>9</w:t>
      </w:r>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p>
    <w:p w14:paraId="6AEF8FFE" w14:textId="77777777" w:rsidR="00BF4790" w:rsidRPr="00A06DE9" w:rsidRDefault="00BF4790" w:rsidP="00BF4790">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v</w:t>
      </w:r>
      <w:r w:rsidRPr="00A06DE9">
        <w:t xml:space="preserve">CHF grants quota to </w:t>
      </w:r>
      <w:r w:rsidRPr="0044434B">
        <w:t xml:space="preserve">NF (CTF) </w:t>
      </w:r>
      <w:r w:rsidRPr="00A06DE9">
        <w:t>for the service to continue, with the reserved number of units.</w:t>
      </w:r>
    </w:p>
    <w:p w14:paraId="0373E835" w14:textId="77777777" w:rsidR="00BF4790" w:rsidRPr="00A06DE9" w:rsidRDefault="00BF4790" w:rsidP="00BF4790">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109FE025" w14:textId="77777777" w:rsidR="00BF4790" w:rsidRPr="00A06DE9" w:rsidRDefault="00BF4790" w:rsidP="00BF4790">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6066A955" w14:textId="77777777" w:rsidR="00BF4790" w:rsidRPr="00A06DE9" w:rsidRDefault="00BF4790" w:rsidP="00BF4790">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5D7AFD11" w14:textId="77777777" w:rsidR="00BF4790" w:rsidRPr="00A06DE9" w:rsidRDefault="00BF4790" w:rsidP="00BF4790">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p>
    <w:p w14:paraId="524B5130" w14:textId="77777777" w:rsidR="00BF4790" w:rsidRPr="00A06DE9" w:rsidRDefault="00BF4790" w:rsidP="00BF4790">
      <w:pPr>
        <w:pStyle w:val="B1"/>
      </w:pPr>
      <w:r w:rsidRPr="00A06DE9">
        <w:rPr>
          <w:b/>
        </w:rPr>
        <w:lastRenderedPageBreak/>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t>vCHF</w:t>
      </w:r>
      <w:r w:rsidRPr="0044434B">
        <w:t xml:space="preserve"> </w:t>
      </w:r>
      <w:r w:rsidRPr="00A06DE9">
        <w:t xml:space="preserve">sends the request to the </w:t>
      </w:r>
      <w:r>
        <w:t>h</w:t>
      </w:r>
      <w:r w:rsidRPr="00A06DE9">
        <w:t xml:space="preserve">CHF, for charging data related to the service termination with the final consumed units. </w:t>
      </w:r>
    </w:p>
    <w:p w14:paraId="2E767A60" w14:textId="77777777" w:rsidR="00BF4790" w:rsidRPr="00A06DE9" w:rsidRDefault="00BF4790" w:rsidP="00BF4790">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p>
    <w:p w14:paraId="124189D9" w14:textId="77777777" w:rsidR="00BF4790" w:rsidRPr="00A06DE9" w:rsidRDefault="00BF4790" w:rsidP="00BF4790">
      <w:pPr>
        <w:pStyle w:val="B1"/>
      </w:pPr>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p>
    <w:p w14:paraId="7751FC8E" w14:textId="77777777" w:rsidR="00BF4790" w:rsidRPr="00A06DE9" w:rsidRDefault="00BF4790" w:rsidP="00BF4790">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r>
        <w:t>vCHF</w:t>
      </w:r>
      <w:r w:rsidRPr="0044434B">
        <w:t xml:space="preserve"> </w:t>
      </w:r>
      <w:r w:rsidRPr="00A06DE9">
        <w:t>on the result of the request.</w:t>
      </w:r>
    </w:p>
    <w:p w14:paraId="1F52D2AB" w14:textId="77777777" w:rsidR="00BF4790" w:rsidRPr="00A06DE9" w:rsidRDefault="00BF4790" w:rsidP="00BF4790">
      <w:pPr>
        <w:pStyle w:val="B1"/>
      </w:pPr>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p>
    <w:p w14:paraId="47689FFF" w14:textId="77777777" w:rsidR="00BF4790" w:rsidRPr="00A06DE9" w:rsidRDefault="00BF4790" w:rsidP="00BF4790">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p>
    <w:p w14:paraId="13CEC41E" w14:textId="77777777" w:rsidR="00BF4790" w:rsidRPr="00DC1D28" w:rsidRDefault="00BF4790" w:rsidP="00BF4790"/>
    <w:p w14:paraId="1C6E58F1" w14:textId="783F4629" w:rsidR="00F6538E" w:rsidRPr="0031797A" w:rsidRDefault="00F6538E" w:rsidP="00F6538E">
      <w:pPr>
        <w:pStyle w:val="Heading3"/>
      </w:pPr>
      <w:bookmarkStart w:id="89" w:name="_Toc81379511"/>
      <w:r w:rsidRPr="00BF4790">
        <w:t>7.</w:t>
      </w:r>
      <w:r w:rsidR="00A756E7">
        <w:t>2</w:t>
      </w:r>
      <w:r w:rsidRPr="0042195F">
        <w:t>.2</w:t>
      </w:r>
      <w:r w:rsidRPr="00BF4790">
        <w:tab/>
      </w:r>
      <w:r w:rsidRPr="00070CB8">
        <w:t xml:space="preserve">Home MNO </w:t>
      </w:r>
      <w:r w:rsidRPr="00E66BC9">
        <w:t xml:space="preserve">does </w:t>
      </w:r>
      <w:r w:rsidRPr="00FC749E">
        <w:t>w</w:t>
      </w:r>
      <w:r w:rsidRPr="005D686E">
        <w:t>holesale</w:t>
      </w:r>
      <w:r w:rsidRPr="003500C4">
        <w:t xml:space="preserve"> changing </w:t>
      </w:r>
      <w:r w:rsidRPr="00BC593F">
        <w:t>towards</w:t>
      </w:r>
      <w:r w:rsidRPr="000B166B">
        <w:t xml:space="preserve"> additional actors</w:t>
      </w:r>
      <w:bookmarkEnd w:id="89"/>
    </w:p>
    <w:p w14:paraId="5056DE15" w14:textId="77777777" w:rsidR="00F6538E" w:rsidRPr="0031797A" w:rsidRDefault="00F6538E" w:rsidP="00F6538E"/>
    <w:p w14:paraId="2F929EE0" w14:textId="699AC806" w:rsidR="00F6538E" w:rsidRPr="0031797A" w:rsidRDefault="00F6538E" w:rsidP="00F6538E">
      <w:pPr>
        <w:pStyle w:val="Heading2"/>
        <w:overflowPunct w:val="0"/>
        <w:autoSpaceDE w:val="0"/>
        <w:autoSpaceDN w:val="0"/>
        <w:adjustRightInd w:val="0"/>
        <w:textAlignment w:val="baseline"/>
      </w:pPr>
      <w:bookmarkStart w:id="90" w:name="_Toc81379512"/>
      <w:r w:rsidRPr="0031797A">
        <w:t>7.</w:t>
      </w:r>
      <w:r w:rsidR="00A756E7">
        <w:t>3</w:t>
      </w:r>
      <w:r w:rsidRPr="0031797A">
        <w:tab/>
        <w:t>Charging in an MNO for the purpose of wholesale charging towards an additional actor</w:t>
      </w:r>
      <w:bookmarkEnd w:id="90"/>
    </w:p>
    <w:p w14:paraId="26E5C9A6" w14:textId="77777777" w:rsidR="00F6538E" w:rsidRPr="0031797A" w:rsidRDefault="00F6538E" w:rsidP="00F6538E"/>
    <w:p w14:paraId="5875A9B7" w14:textId="757E8218" w:rsidR="00F6538E" w:rsidRPr="0031797A" w:rsidRDefault="00F6538E" w:rsidP="00F6538E">
      <w:pPr>
        <w:pStyle w:val="Heading2"/>
        <w:overflowPunct w:val="0"/>
        <w:autoSpaceDE w:val="0"/>
        <w:autoSpaceDN w:val="0"/>
        <w:adjustRightInd w:val="0"/>
        <w:textAlignment w:val="baseline"/>
      </w:pPr>
      <w:bookmarkStart w:id="91" w:name="_Toc81379513"/>
      <w:r w:rsidRPr="0031797A">
        <w:t>7.</w:t>
      </w:r>
      <w:r w:rsidR="00527985">
        <w:t>4</w:t>
      </w:r>
      <w:r w:rsidRPr="0031797A">
        <w:tab/>
        <w:t>Convey charging from an MNO to an additional actor</w:t>
      </w:r>
      <w:bookmarkEnd w:id="91"/>
    </w:p>
    <w:p w14:paraId="34FCA51A" w14:textId="68C13156" w:rsidR="00F6538E" w:rsidRPr="0031797A" w:rsidRDefault="00F6538E" w:rsidP="00F6538E">
      <w:pPr>
        <w:pStyle w:val="Heading3"/>
      </w:pPr>
      <w:bookmarkStart w:id="92" w:name="_Toc81379514"/>
      <w:r w:rsidRPr="0031797A">
        <w:t>7.</w:t>
      </w:r>
      <w:r w:rsidR="00527985">
        <w:t>4</w:t>
      </w:r>
      <w:r w:rsidRPr="00527985">
        <w:t>.1</w:t>
      </w:r>
      <w:r w:rsidRPr="0031797A">
        <w:tab/>
        <w:t>Additional actor does retail towards subscribers</w:t>
      </w:r>
      <w:bookmarkEnd w:id="92"/>
    </w:p>
    <w:p w14:paraId="5B56A532" w14:textId="77777777" w:rsidR="00F6538E" w:rsidRPr="0031797A" w:rsidRDefault="00F6538E" w:rsidP="00F6538E"/>
    <w:p w14:paraId="260C4555" w14:textId="76EFD79D" w:rsidR="00F6538E" w:rsidRPr="0031797A" w:rsidRDefault="00F6538E" w:rsidP="00F6538E">
      <w:pPr>
        <w:pStyle w:val="Heading2"/>
        <w:overflowPunct w:val="0"/>
        <w:autoSpaceDE w:val="0"/>
        <w:autoSpaceDN w:val="0"/>
        <w:adjustRightInd w:val="0"/>
        <w:textAlignment w:val="baseline"/>
      </w:pPr>
      <w:bookmarkStart w:id="93" w:name="_Toc81379515"/>
      <w:r w:rsidRPr="0031797A">
        <w:t>7.</w:t>
      </w:r>
      <w:r w:rsidR="00527985">
        <w:t>5</w:t>
      </w:r>
      <w:r w:rsidRPr="0031797A">
        <w:tab/>
        <w:t>Convey charging from visited MNO to home MNO, and home MNO to an additional actor</w:t>
      </w:r>
      <w:bookmarkEnd w:id="93"/>
    </w:p>
    <w:p w14:paraId="3FCCA35F" w14:textId="77777777" w:rsidR="00F6538E" w:rsidRPr="0031797A" w:rsidRDefault="00F6538E" w:rsidP="00F6538E"/>
    <w:p w14:paraId="28A45705" w14:textId="289E4502" w:rsidR="00F6538E" w:rsidRPr="0031797A" w:rsidRDefault="00F6538E" w:rsidP="00F6538E">
      <w:pPr>
        <w:pStyle w:val="Heading2"/>
        <w:overflowPunct w:val="0"/>
        <w:autoSpaceDE w:val="0"/>
        <w:autoSpaceDN w:val="0"/>
        <w:adjustRightInd w:val="0"/>
        <w:textAlignment w:val="baseline"/>
      </w:pPr>
      <w:bookmarkStart w:id="94" w:name="_Toc81379516"/>
      <w:r w:rsidRPr="0031797A">
        <w:t>7.</w:t>
      </w:r>
      <w:r w:rsidR="00527985">
        <w:t>6</w:t>
      </w:r>
      <w:r w:rsidRPr="0031797A">
        <w:tab/>
        <w:t>Reconciliation of wholesale charging from the visited MNO with home MNO information</w:t>
      </w:r>
      <w:bookmarkEnd w:id="94"/>
    </w:p>
    <w:bookmarkEnd w:id="65"/>
    <w:p w14:paraId="43AB16AF" w14:textId="77777777" w:rsidR="00F6538E" w:rsidRPr="0031797A" w:rsidRDefault="00F6538E" w:rsidP="00F6538E"/>
    <w:p w14:paraId="15921670" w14:textId="77777777" w:rsidR="00F6538E" w:rsidRPr="0031797A" w:rsidRDefault="00F6538E" w:rsidP="00F6538E">
      <w:pPr>
        <w:pStyle w:val="Heading1"/>
      </w:pPr>
      <w:bookmarkStart w:id="95" w:name="_Toc72481594"/>
      <w:bookmarkStart w:id="96" w:name="_Toc81379517"/>
      <w:r w:rsidRPr="0031797A">
        <w:t>8</w:t>
      </w:r>
      <w:r w:rsidRPr="0031797A">
        <w:tab/>
        <w:t>Conclusions and recommendations</w:t>
      </w:r>
      <w:bookmarkEnd w:id="95"/>
      <w:bookmarkEnd w:id="96"/>
    </w:p>
    <w:p w14:paraId="20737884" w14:textId="77777777" w:rsidR="00F6538E" w:rsidRPr="0031797A" w:rsidRDefault="00F6538E" w:rsidP="00F6538E"/>
    <w:p w14:paraId="5CA5E6C2" w14:textId="73A192A2" w:rsidR="00080512" w:rsidRPr="004D3578" w:rsidRDefault="00080512">
      <w:pPr>
        <w:pStyle w:val="Heading8"/>
      </w:pPr>
      <w:bookmarkStart w:id="97" w:name="_Toc81379518"/>
      <w:r w:rsidRPr="004D3578">
        <w:lastRenderedPageBreak/>
        <w:t xml:space="preserve">Annex </w:t>
      </w:r>
      <w:r w:rsidR="00496AA7">
        <w:t>A</w:t>
      </w:r>
      <w:r w:rsidRPr="004D3578">
        <w:t xml:space="preserve"> (informative):</w:t>
      </w:r>
      <w:r w:rsidRPr="004D3578">
        <w:br/>
        <w:t>Change history</w:t>
      </w:r>
      <w:bookmarkEnd w:id="97"/>
    </w:p>
    <w:p w14:paraId="06FAD520" w14:textId="77777777" w:rsidR="00054A22" w:rsidRPr="00235394" w:rsidRDefault="00054A22" w:rsidP="00054A22">
      <w:pPr>
        <w:pStyle w:val="TH"/>
      </w:pPr>
      <w:bookmarkStart w:id="98" w:name="historyclause"/>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0E3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80E31">
        <w:tc>
          <w:tcPr>
            <w:tcW w:w="800" w:type="dxa"/>
            <w:shd w:val="solid" w:color="FFFFFF" w:fill="auto"/>
          </w:tcPr>
          <w:p w14:paraId="433EA83C" w14:textId="2DB0BF81" w:rsidR="003C3971" w:rsidRPr="006B0D02" w:rsidRDefault="00496AA7" w:rsidP="00C72833">
            <w:pPr>
              <w:pStyle w:val="TAC"/>
              <w:rPr>
                <w:sz w:val="16"/>
                <w:szCs w:val="16"/>
              </w:rPr>
            </w:pPr>
            <w:r>
              <w:rPr>
                <w:sz w:val="16"/>
                <w:szCs w:val="16"/>
              </w:rPr>
              <w:t>2021-09</w:t>
            </w:r>
          </w:p>
        </w:tc>
        <w:tc>
          <w:tcPr>
            <w:tcW w:w="901" w:type="dxa"/>
            <w:shd w:val="solid" w:color="FFFFFF" w:fill="auto"/>
          </w:tcPr>
          <w:p w14:paraId="55C8CC01" w14:textId="54736700" w:rsidR="003C3971" w:rsidRPr="006B0D02" w:rsidRDefault="008C7D2C" w:rsidP="00C72833">
            <w:pPr>
              <w:pStyle w:val="TAC"/>
              <w:rPr>
                <w:sz w:val="16"/>
                <w:szCs w:val="16"/>
              </w:rPr>
            </w:pPr>
            <w:r>
              <w:rPr>
                <w:sz w:val="16"/>
                <w:szCs w:val="16"/>
              </w:rPr>
              <w:t>SA5#138e</w:t>
            </w:r>
          </w:p>
        </w:tc>
        <w:tc>
          <w:tcPr>
            <w:tcW w:w="993" w:type="dxa"/>
            <w:shd w:val="solid" w:color="FFFFFF" w:fill="auto"/>
          </w:tcPr>
          <w:p w14:paraId="134723C6" w14:textId="533B67AE" w:rsidR="003C3971" w:rsidRPr="006B0D02" w:rsidRDefault="00722A1D" w:rsidP="00C72833">
            <w:pPr>
              <w:pStyle w:val="TAC"/>
              <w:rPr>
                <w:sz w:val="16"/>
                <w:szCs w:val="16"/>
              </w:rPr>
            </w:pPr>
            <w:r w:rsidRPr="00722A1D">
              <w:rPr>
                <w:sz w:val="16"/>
                <w:szCs w:val="16"/>
              </w:rPr>
              <w:t>S5-214431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FD170E" w:rsidR="003C3971" w:rsidRPr="006B0D02" w:rsidRDefault="009E4C35" w:rsidP="00C72833">
            <w:pPr>
              <w:pStyle w:val="TAL"/>
              <w:rPr>
                <w:sz w:val="16"/>
                <w:szCs w:val="16"/>
              </w:rPr>
            </w:pPr>
            <w:r w:rsidRPr="009E4C35">
              <w:rPr>
                <w:sz w:val="16"/>
                <w:szCs w:val="16"/>
              </w:rPr>
              <w:t>Initial skeleton (v0.0.0) of TR 28.827</w:t>
            </w:r>
          </w:p>
        </w:tc>
        <w:tc>
          <w:tcPr>
            <w:tcW w:w="708" w:type="dxa"/>
            <w:shd w:val="solid" w:color="FFFFFF" w:fill="auto"/>
          </w:tcPr>
          <w:p w14:paraId="5E97A6B2" w14:textId="3F2E0CCA" w:rsidR="003C3971" w:rsidRPr="007D6048" w:rsidRDefault="008C7D2C" w:rsidP="00C72833">
            <w:pPr>
              <w:pStyle w:val="TAC"/>
              <w:rPr>
                <w:sz w:val="16"/>
                <w:szCs w:val="16"/>
              </w:rPr>
            </w:pPr>
            <w:r>
              <w:rPr>
                <w:sz w:val="16"/>
                <w:szCs w:val="16"/>
              </w:rPr>
              <w:t>0.0.0</w:t>
            </w:r>
          </w:p>
        </w:tc>
      </w:tr>
      <w:tr w:rsidR="00A4224B" w:rsidRPr="006B0D02" w14:paraId="2CF3B5B1" w14:textId="77777777" w:rsidTr="008C7D2C">
        <w:tc>
          <w:tcPr>
            <w:tcW w:w="800" w:type="dxa"/>
            <w:shd w:val="solid" w:color="FFFFFF" w:fill="auto"/>
          </w:tcPr>
          <w:p w14:paraId="78A926D6" w14:textId="5BB560E9" w:rsidR="00A4224B" w:rsidRDefault="00A4224B" w:rsidP="00A4224B">
            <w:pPr>
              <w:pStyle w:val="TAC"/>
              <w:rPr>
                <w:sz w:val="16"/>
                <w:szCs w:val="16"/>
              </w:rPr>
            </w:pPr>
            <w:r>
              <w:rPr>
                <w:sz w:val="16"/>
                <w:szCs w:val="16"/>
              </w:rPr>
              <w:t>2021-09</w:t>
            </w:r>
          </w:p>
        </w:tc>
        <w:tc>
          <w:tcPr>
            <w:tcW w:w="901" w:type="dxa"/>
            <w:shd w:val="solid" w:color="FFFFFF" w:fill="auto"/>
          </w:tcPr>
          <w:p w14:paraId="0C43DB01" w14:textId="5853BF9B" w:rsidR="00A4224B" w:rsidRDefault="00A4224B" w:rsidP="00A4224B">
            <w:pPr>
              <w:pStyle w:val="TAC"/>
              <w:rPr>
                <w:sz w:val="16"/>
                <w:szCs w:val="16"/>
              </w:rPr>
            </w:pPr>
            <w:r>
              <w:rPr>
                <w:sz w:val="16"/>
                <w:szCs w:val="16"/>
              </w:rPr>
              <w:t>SA5#138e</w:t>
            </w:r>
          </w:p>
        </w:tc>
        <w:tc>
          <w:tcPr>
            <w:tcW w:w="993" w:type="dxa"/>
            <w:shd w:val="solid" w:color="FFFFFF" w:fill="auto"/>
          </w:tcPr>
          <w:p w14:paraId="22356133" w14:textId="6F8D24CF" w:rsidR="00A4224B" w:rsidRPr="006B0D02" w:rsidRDefault="003D068E" w:rsidP="00A4224B">
            <w:pPr>
              <w:pStyle w:val="TAC"/>
              <w:rPr>
                <w:sz w:val="16"/>
                <w:szCs w:val="16"/>
              </w:rPr>
            </w:pPr>
            <w:r w:rsidRPr="003D068E">
              <w:rPr>
                <w:sz w:val="16"/>
                <w:szCs w:val="16"/>
              </w:rPr>
              <w:t>S5-214433</w:t>
            </w:r>
          </w:p>
        </w:tc>
        <w:tc>
          <w:tcPr>
            <w:tcW w:w="425" w:type="dxa"/>
            <w:shd w:val="solid" w:color="FFFFFF" w:fill="auto"/>
          </w:tcPr>
          <w:p w14:paraId="74DE9EF7" w14:textId="77777777" w:rsidR="00A4224B" w:rsidRPr="006B0D02" w:rsidRDefault="00A4224B" w:rsidP="00A4224B">
            <w:pPr>
              <w:pStyle w:val="TAL"/>
              <w:rPr>
                <w:sz w:val="16"/>
                <w:szCs w:val="16"/>
              </w:rPr>
            </w:pPr>
          </w:p>
        </w:tc>
        <w:tc>
          <w:tcPr>
            <w:tcW w:w="425" w:type="dxa"/>
            <w:shd w:val="solid" w:color="FFFFFF" w:fill="auto"/>
          </w:tcPr>
          <w:p w14:paraId="1B8567D6" w14:textId="77777777" w:rsidR="00A4224B" w:rsidRPr="006B0D02" w:rsidRDefault="00A4224B" w:rsidP="00A4224B">
            <w:pPr>
              <w:pStyle w:val="TAR"/>
              <w:rPr>
                <w:sz w:val="16"/>
                <w:szCs w:val="16"/>
              </w:rPr>
            </w:pPr>
          </w:p>
        </w:tc>
        <w:tc>
          <w:tcPr>
            <w:tcW w:w="425" w:type="dxa"/>
            <w:shd w:val="solid" w:color="FFFFFF" w:fill="auto"/>
          </w:tcPr>
          <w:p w14:paraId="67ED4B31" w14:textId="77777777" w:rsidR="00A4224B" w:rsidRPr="006B0D02" w:rsidRDefault="00A4224B" w:rsidP="00A4224B">
            <w:pPr>
              <w:pStyle w:val="TAC"/>
              <w:rPr>
                <w:sz w:val="16"/>
                <w:szCs w:val="16"/>
              </w:rPr>
            </w:pPr>
          </w:p>
        </w:tc>
        <w:tc>
          <w:tcPr>
            <w:tcW w:w="4962" w:type="dxa"/>
            <w:shd w:val="solid" w:color="FFFFFF" w:fill="auto"/>
          </w:tcPr>
          <w:p w14:paraId="156A7776" w14:textId="01C8617B" w:rsidR="00A4224B" w:rsidRDefault="003D068E" w:rsidP="00A4224B">
            <w:pPr>
              <w:pStyle w:val="TAL"/>
              <w:rPr>
                <w:sz w:val="16"/>
                <w:szCs w:val="16"/>
              </w:rPr>
            </w:pPr>
            <w:r w:rsidRPr="003D068E">
              <w:rPr>
                <w:sz w:val="16"/>
                <w:szCs w:val="16"/>
              </w:rPr>
              <w:t>Rel-17 pCR 28.827 Study document structure</w:t>
            </w:r>
          </w:p>
        </w:tc>
        <w:tc>
          <w:tcPr>
            <w:tcW w:w="708" w:type="dxa"/>
            <w:shd w:val="solid" w:color="FFFFFF" w:fill="auto"/>
          </w:tcPr>
          <w:p w14:paraId="3075A97C" w14:textId="5CCA7B5F" w:rsidR="00A4224B" w:rsidRDefault="00A4224B" w:rsidP="00A4224B">
            <w:pPr>
              <w:pStyle w:val="TAC"/>
              <w:rPr>
                <w:sz w:val="16"/>
                <w:szCs w:val="16"/>
              </w:rPr>
            </w:pPr>
            <w:r>
              <w:rPr>
                <w:sz w:val="16"/>
                <w:szCs w:val="16"/>
              </w:rPr>
              <w:t>0.</w:t>
            </w:r>
            <w:r w:rsidR="006058A7">
              <w:rPr>
                <w:sz w:val="16"/>
                <w:szCs w:val="16"/>
              </w:rPr>
              <w:t>1</w:t>
            </w:r>
            <w:r>
              <w:rPr>
                <w:sz w:val="16"/>
                <w:szCs w:val="16"/>
              </w:rPr>
              <w:t>.0</w:t>
            </w:r>
          </w:p>
        </w:tc>
      </w:tr>
      <w:tr w:rsidR="000B166B" w:rsidRPr="006B0D02" w14:paraId="3E84288C" w14:textId="77777777" w:rsidTr="008C7D2C">
        <w:tc>
          <w:tcPr>
            <w:tcW w:w="800" w:type="dxa"/>
            <w:shd w:val="solid" w:color="FFFFFF" w:fill="auto"/>
          </w:tcPr>
          <w:p w14:paraId="2DADDB5C" w14:textId="7B961003" w:rsidR="000B166B" w:rsidRDefault="000B166B" w:rsidP="000B166B">
            <w:pPr>
              <w:pStyle w:val="TAC"/>
              <w:rPr>
                <w:sz w:val="16"/>
                <w:szCs w:val="16"/>
              </w:rPr>
            </w:pPr>
            <w:r>
              <w:rPr>
                <w:sz w:val="16"/>
                <w:szCs w:val="16"/>
              </w:rPr>
              <w:t>2021-09</w:t>
            </w:r>
          </w:p>
        </w:tc>
        <w:tc>
          <w:tcPr>
            <w:tcW w:w="901" w:type="dxa"/>
            <w:shd w:val="solid" w:color="FFFFFF" w:fill="auto"/>
          </w:tcPr>
          <w:p w14:paraId="01C521C8" w14:textId="46F13056" w:rsidR="000B166B" w:rsidRDefault="000B166B" w:rsidP="000B166B">
            <w:pPr>
              <w:pStyle w:val="TAC"/>
              <w:rPr>
                <w:sz w:val="16"/>
                <w:szCs w:val="16"/>
              </w:rPr>
            </w:pPr>
            <w:r>
              <w:rPr>
                <w:sz w:val="16"/>
                <w:szCs w:val="16"/>
              </w:rPr>
              <w:t>SA5#138e</w:t>
            </w:r>
          </w:p>
        </w:tc>
        <w:tc>
          <w:tcPr>
            <w:tcW w:w="993" w:type="dxa"/>
            <w:shd w:val="solid" w:color="FFFFFF" w:fill="auto"/>
          </w:tcPr>
          <w:p w14:paraId="02ADA278" w14:textId="2768F1DC" w:rsidR="000B166B" w:rsidRPr="003D068E" w:rsidRDefault="0050423F" w:rsidP="000B166B">
            <w:pPr>
              <w:pStyle w:val="TAC"/>
              <w:rPr>
                <w:sz w:val="16"/>
                <w:szCs w:val="16"/>
              </w:rPr>
            </w:pPr>
            <w:r w:rsidRPr="00722A1D">
              <w:rPr>
                <w:sz w:val="16"/>
                <w:szCs w:val="16"/>
              </w:rPr>
              <w:t>S5-214434</w:t>
            </w:r>
          </w:p>
        </w:tc>
        <w:tc>
          <w:tcPr>
            <w:tcW w:w="425" w:type="dxa"/>
            <w:shd w:val="solid" w:color="FFFFFF" w:fill="auto"/>
          </w:tcPr>
          <w:p w14:paraId="5A3E7A89" w14:textId="77777777" w:rsidR="000B166B" w:rsidRPr="006B0D02" w:rsidRDefault="000B166B" w:rsidP="000B166B">
            <w:pPr>
              <w:pStyle w:val="TAL"/>
              <w:rPr>
                <w:sz w:val="16"/>
                <w:szCs w:val="16"/>
              </w:rPr>
            </w:pPr>
          </w:p>
        </w:tc>
        <w:tc>
          <w:tcPr>
            <w:tcW w:w="425" w:type="dxa"/>
            <w:shd w:val="solid" w:color="FFFFFF" w:fill="auto"/>
          </w:tcPr>
          <w:p w14:paraId="29EFB94D" w14:textId="77777777" w:rsidR="000B166B" w:rsidRPr="006B0D02" w:rsidRDefault="000B166B" w:rsidP="000B166B">
            <w:pPr>
              <w:pStyle w:val="TAR"/>
              <w:rPr>
                <w:sz w:val="16"/>
                <w:szCs w:val="16"/>
              </w:rPr>
            </w:pPr>
          </w:p>
        </w:tc>
        <w:tc>
          <w:tcPr>
            <w:tcW w:w="425" w:type="dxa"/>
            <w:shd w:val="solid" w:color="FFFFFF" w:fill="auto"/>
          </w:tcPr>
          <w:p w14:paraId="6CA48182" w14:textId="77777777" w:rsidR="000B166B" w:rsidRPr="006B0D02" w:rsidRDefault="000B166B" w:rsidP="000B166B">
            <w:pPr>
              <w:pStyle w:val="TAC"/>
              <w:rPr>
                <w:sz w:val="16"/>
                <w:szCs w:val="16"/>
              </w:rPr>
            </w:pPr>
          </w:p>
        </w:tc>
        <w:tc>
          <w:tcPr>
            <w:tcW w:w="4962" w:type="dxa"/>
            <w:shd w:val="solid" w:color="FFFFFF" w:fill="auto"/>
          </w:tcPr>
          <w:p w14:paraId="7E093D74" w14:textId="3258B2C5" w:rsidR="000B166B" w:rsidRPr="003D068E" w:rsidRDefault="00722A1D" w:rsidP="000B166B">
            <w:pPr>
              <w:pStyle w:val="TAL"/>
              <w:rPr>
                <w:sz w:val="16"/>
                <w:szCs w:val="16"/>
              </w:rPr>
            </w:pPr>
            <w:r w:rsidRPr="00722A1D">
              <w:rPr>
                <w:sz w:val="16"/>
                <w:szCs w:val="16"/>
              </w:rPr>
              <w:t>Rel-17 pCR 28.827 Addition of business roles and concepts</w:t>
            </w:r>
          </w:p>
        </w:tc>
        <w:tc>
          <w:tcPr>
            <w:tcW w:w="708" w:type="dxa"/>
            <w:shd w:val="solid" w:color="FFFFFF" w:fill="auto"/>
          </w:tcPr>
          <w:p w14:paraId="43877444" w14:textId="4A68B48C" w:rsidR="000B166B" w:rsidRDefault="000B166B" w:rsidP="000B166B">
            <w:pPr>
              <w:pStyle w:val="TAC"/>
              <w:rPr>
                <w:sz w:val="16"/>
                <w:szCs w:val="16"/>
              </w:rPr>
            </w:pPr>
            <w:r>
              <w:rPr>
                <w:sz w:val="16"/>
                <w:szCs w:val="16"/>
              </w:rPr>
              <w:t>0.1.0</w:t>
            </w:r>
          </w:p>
        </w:tc>
      </w:tr>
      <w:tr w:rsidR="0050423F" w:rsidRPr="006B0D02" w14:paraId="23052DD1" w14:textId="77777777" w:rsidTr="008C7D2C">
        <w:tc>
          <w:tcPr>
            <w:tcW w:w="800" w:type="dxa"/>
            <w:shd w:val="solid" w:color="FFFFFF" w:fill="auto"/>
          </w:tcPr>
          <w:p w14:paraId="70BE0546" w14:textId="62868BE3" w:rsidR="0050423F" w:rsidRDefault="0050423F" w:rsidP="0050423F">
            <w:pPr>
              <w:pStyle w:val="TAC"/>
              <w:rPr>
                <w:sz w:val="16"/>
                <w:szCs w:val="16"/>
              </w:rPr>
            </w:pPr>
            <w:r>
              <w:rPr>
                <w:sz w:val="16"/>
                <w:szCs w:val="16"/>
              </w:rPr>
              <w:t>2021-09</w:t>
            </w:r>
          </w:p>
        </w:tc>
        <w:tc>
          <w:tcPr>
            <w:tcW w:w="901" w:type="dxa"/>
            <w:shd w:val="solid" w:color="FFFFFF" w:fill="auto"/>
          </w:tcPr>
          <w:p w14:paraId="44DD3681" w14:textId="5EB167A4" w:rsidR="0050423F" w:rsidRDefault="0050423F" w:rsidP="0050423F">
            <w:pPr>
              <w:pStyle w:val="TAC"/>
              <w:rPr>
                <w:sz w:val="16"/>
                <w:szCs w:val="16"/>
              </w:rPr>
            </w:pPr>
            <w:r>
              <w:rPr>
                <w:sz w:val="16"/>
                <w:szCs w:val="16"/>
              </w:rPr>
              <w:t>SA5#138e</w:t>
            </w:r>
          </w:p>
        </w:tc>
        <w:tc>
          <w:tcPr>
            <w:tcW w:w="993" w:type="dxa"/>
            <w:shd w:val="solid" w:color="FFFFFF" w:fill="auto"/>
          </w:tcPr>
          <w:p w14:paraId="7580D83D" w14:textId="02779D09" w:rsidR="0050423F" w:rsidRPr="003D068E" w:rsidRDefault="000A6D25" w:rsidP="0050423F">
            <w:pPr>
              <w:pStyle w:val="TAC"/>
              <w:rPr>
                <w:sz w:val="16"/>
                <w:szCs w:val="16"/>
              </w:rPr>
            </w:pPr>
            <w:r w:rsidRPr="000A6D25">
              <w:rPr>
                <w:sz w:val="16"/>
                <w:szCs w:val="16"/>
              </w:rPr>
              <w:t>S5-214436</w:t>
            </w:r>
          </w:p>
        </w:tc>
        <w:tc>
          <w:tcPr>
            <w:tcW w:w="425" w:type="dxa"/>
            <w:shd w:val="solid" w:color="FFFFFF" w:fill="auto"/>
          </w:tcPr>
          <w:p w14:paraId="6AF49325" w14:textId="77777777" w:rsidR="0050423F" w:rsidRPr="006B0D02" w:rsidRDefault="0050423F" w:rsidP="0050423F">
            <w:pPr>
              <w:pStyle w:val="TAL"/>
              <w:rPr>
                <w:sz w:val="16"/>
                <w:szCs w:val="16"/>
              </w:rPr>
            </w:pPr>
          </w:p>
        </w:tc>
        <w:tc>
          <w:tcPr>
            <w:tcW w:w="425" w:type="dxa"/>
            <w:shd w:val="solid" w:color="FFFFFF" w:fill="auto"/>
          </w:tcPr>
          <w:p w14:paraId="43BDDD5D" w14:textId="77777777" w:rsidR="0050423F" w:rsidRPr="006B0D02" w:rsidRDefault="0050423F" w:rsidP="0050423F">
            <w:pPr>
              <w:pStyle w:val="TAR"/>
              <w:rPr>
                <w:sz w:val="16"/>
                <w:szCs w:val="16"/>
              </w:rPr>
            </w:pPr>
          </w:p>
        </w:tc>
        <w:tc>
          <w:tcPr>
            <w:tcW w:w="425" w:type="dxa"/>
            <w:shd w:val="solid" w:color="FFFFFF" w:fill="auto"/>
          </w:tcPr>
          <w:p w14:paraId="65E21A6A" w14:textId="77777777" w:rsidR="0050423F" w:rsidRPr="006B0D02" w:rsidRDefault="0050423F" w:rsidP="0050423F">
            <w:pPr>
              <w:pStyle w:val="TAC"/>
              <w:rPr>
                <w:sz w:val="16"/>
                <w:szCs w:val="16"/>
              </w:rPr>
            </w:pPr>
          </w:p>
        </w:tc>
        <w:tc>
          <w:tcPr>
            <w:tcW w:w="4962" w:type="dxa"/>
            <w:shd w:val="solid" w:color="FFFFFF" w:fill="auto"/>
          </w:tcPr>
          <w:p w14:paraId="2E1C4859" w14:textId="4E7D9A3C" w:rsidR="0050423F" w:rsidRPr="00722A1D" w:rsidRDefault="000A6D25" w:rsidP="0050423F">
            <w:pPr>
              <w:pStyle w:val="TAL"/>
              <w:rPr>
                <w:sz w:val="16"/>
                <w:szCs w:val="16"/>
              </w:rPr>
            </w:pPr>
            <w:r w:rsidRPr="000A6D25">
              <w:rPr>
                <w:sz w:val="16"/>
                <w:szCs w:val="16"/>
              </w:rPr>
              <w:t>Rel-17 pCR 28.827 Use case for visited MNO charging home MNO for 5G connection and mobility</w:t>
            </w:r>
          </w:p>
        </w:tc>
        <w:tc>
          <w:tcPr>
            <w:tcW w:w="708" w:type="dxa"/>
            <w:shd w:val="solid" w:color="FFFFFF" w:fill="auto"/>
          </w:tcPr>
          <w:p w14:paraId="0E105122" w14:textId="16F63A1C" w:rsidR="0050423F" w:rsidRDefault="0050423F" w:rsidP="0050423F">
            <w:pPr>
              <w:pStyle w:val="TAC"/>
              <w:rPr>
                <w:sz w:val="16"/>
                <w:szCs w:val="16"/>
              </w:rPr>
            </w:pPr>
            <w:r>
              <w:rPr>
                <w:sz w:val="16"/>
                <w:szCs w:val="16"/>
              </w:rPr>
              <w:t>0.1.0</w:t>
            </w:r>
          </w:p>
        </w:tc>
      </w:tr>
      <w:tr w:rsidR="0050423F" w:rsidRPr="006B0D02" w14:paraId="699046D7" w14:textId="77777777" w:rsidTr="008C7D2C">
        <w:tc>
          <w:tcPr>
            <w:tcW w:w="800" w:type="dxa"/>
            <w:shd w:val="solid" w:color="FFFFFF" w:fill="auto"/>
          </w:tcPr>
          <w:p w14:paraId="1D4C0A42" w14:textId="0B0B7522" w:rsidR="0050423F" w:rsidRDefault="0050423F" w:rsidP="0050423F">
            <w:pPr>
              <w:pStyle w:val="TAC"/>
              <w:rPr>
                <w:sz w:val="16"/>
                <w:szCs w:val="16"/>
              </w:rPr>
            </w:pPr>
            <w:r>
              <w:rPr>
                <w:sz w:val="16"/>
                <w:szCs w:val="16"/>
              </w:rPr>
              <w:t>2021-09</w:t>
            </w:r>
          </w:p>
        </w:tc>
        <w:tc>
          <w:tcPr>
            <w:tcW w:w="901" w:type="dxa"/>
            <w:shd w:val="solid" w:color="FFFFFF" w:fill="auto"/>
          </w:tcPr>
          <w:p w14:paraId="09323BA1" w14:textId="51994EED" w:rsidR="0050423F" w:rsidRDefault="0050423F" w:rsidP="0050423F">
            <w:pPr>
              <w:pStyle w:val="TAC"/>
              <w:rPr>
                <w:sz w:val="16"/>
                <w:szCs w:val="16"/>
              </w:rPr>
            </w:pPr>
            <w:r>
              <w:rPr>
                <w:sz w:val="16"/>
                <w:szCs w:val="16"/>
              </w:rPr>
              <w:t>SA5#138e</w:t>
            </w:r>
          </w:p>
        </w:tc>
        <w:tc>
          <w:tcPr>
            <w:tcW w:w="993" w:type="dxa"/>
            <w:shd w:val="solid" w:color="FFFFFF" w:fill="auto"/>
          </w:tcPr>
          <w:p w14:paraId="6726450F" w14:textId="02C935A9" w:rsidR="0050423F" w:rsidRPr="003D068E" w:rsidRDefault="000A6D25" w:rsidP="0050423F">
            <w:pPr>
              <w:pStyle w:val="TAC"/>
              <w:rPr>
                <w:sz w:val="16"/>
                <w:szCs w:val="16"/>
              </w:rPr>
            </w:pPr>
            <w:r w:rsidRPr="000A6D25">
              <w:rPr>
                <w:sz w:val="16"/>
                <w:szCs w:val="16"/>
              </w:rPr>
              <w:t>S5-214437</w:t>
            </w:r>
          </w:p>
        </w:tc>
        <w:tc>
          <w:tcPr>
            <w:tcW w:w="425" w:type="dxa"/>
            <w:shd w:val="solid" w:color="FFFFFF" w:fill="auto"/>
          </w:tcPr>
          <w:p w14:paraId="42344BC8" w14:textId="77777777" w:rsidR="0050423F" w:rsidRPr="006B0D02" w:rsidRDefault="0050423F" w:rsidP="0050423F">
            <w:pPr>
              <w:pStyle w:val="TAL"/>
              <w:rPr>
                <w:sz w:val="16"/>
                <w:szCs w:val="16"/>
              </w:rPr>
            </w:pPr>
          </w:p>
        </w:tc>
        <w:tc>
          <w:tcPr>
            <w:tcW w:w="425" w:type="dxa"/>
            <w:shd w:val="solid" w:color="FFFFFF" w:fill="auto"/>
          </w:tcPr>
          <w:p w14:paraId="6B4C10BE" w14:textId="77777777" w:rsidR="0050423F" w:rsidRPr="006B0D02" w:rsidRDefault="0050423F" w:rsidP="0050423F">
            <w:pPr>
              <w:pStyle w:val="TAR"/>
              <w:rPr>
                <w:sz w:val="16"/>
                <w:szCs w:val="16"/>
              </w:rPr>
            </w:pPr>
          </w:p>
        </w:tc>
        <w:tc>
          <w:tcPr>
            <w:tcW w:w="425" w:type="dxa"/>
            <w:shd w:val="solid" w:color="FFFFFF" w:fill="auto"/>
          </w:tcPr>
          <w:p w14:paraId="602B481A" w14:textId="77777777" w:rsidR="0050423F" w:rsidRPr="006B0D02" w:rsidRDefault="0050423F" w:rsidP="0050423F">
            <w:pPr>
              <w:pStyle w:val="TAC"/>
              <w:rPr>
                <w:sz w:val="16"/>
                <w:szCs w:val="16"/>
              </w:rPr>
            </w:pPr>
          </w:p>
        </w:tc>
        <w:tc>
          <w:tcPr>
            <w:tcW w:w="4962" w:type="dxa"/>
            <w:shd w:val="solid" w:color="FFFFFF" w:fill="auto"/>
          </w:tcPr>
          <w:p w14:paraId="7779E9AE" w14:textId="7FC8D820" w:rsidR="0050423F" w:rsidRPr="00722A1D" w:rsidRDefault="000A6D25" w:rsidP="0050423F">
            <w:pPr>
              <w:pStyle w:val="TAL"/>
              <w:rPr>
                <w:sz w:val="16"/>
                <w:szCs w:val="16"/>
              </w:rPr>
            </w:pPr>
            <w:r w:rsidRPr="000A6D25">
              <w:rPr>
                <w:sz w:val="16"/>
                <w:szCs w:val="16"/>
              </w:rPr>
              <w:t>Rel-17 pCR 28.827 Use case for visited MNO charging home MNO for 5G data connectivity</w:t>
            </w:r>
          </w:p>
        </w:tc>
        <w:tc>
          <w:tcPr>
            <w:tcW w:w="708" w:type="dxa"/>
            <w:shd w:val="solid" w:color="FFFFFF" w:fill="auto"/>
          </w:tcPr>
          <w:p w14:paraId="1B06A90E" w14:textId="5146216B" w:rsidR="0050423F" w:rsidRDefault="0050423F" w:rsidP="0050423F">
            <w:pPr>
              <w:pStyle w:val="TAC"/>
              <w:rPr>
                <w:sz w:val="16"/>
                <w:szCs w:val="16"/>
              </w:rPr>
            </w:pPr>
            <w:r>
              <w:rPr>
                <w:sz w:val="16"/>
                <w:szCs w:val="16"/>
              </w:rPr>
              <w:t>0.1.0</w:t>
            </w:r>
          </w:p>
        </w:tc>
      </w:tr>
      <w:tr w:rsidR="0050423F" w:rsidRPr="006B0D02" w14:paraId="2B3D3F0D" w14:textId="77777777" w:rsidTr="008C7D2C">
        <w:tc>
          <w:tcPr>
            <w:tcW w:w="800" w:type="dxa"/>
            <w:shd w:val="solid" w:color="FFFFFF" w:fill="auto"/>
          </w:tcPr>
          <w:p w14:paraId="69830422" w14:textId="6B13B91A" w:rsidR="0050423F" w:rsidRDefault="0050423F" w:rsidP="0050423F">
            <w:pPr>
              <w:pStyle w:val="TAC"/>
              <w:rPr>
                <w:sz w:val="16"/>
                <w:szCs w:val="16"/>
              </w:rPr>
            </w:pPr>
            <w:r>
              <w:rPr>
                <w:sz w:val="16"/>
                <w:szCs w:val="16"/>
              </w:rPr>
              <w:t>2021-09</w:t>
            </w:r>
          </w:p>
        </w:tc>
        <w:tc>
          <w:tcPr>
            <w:tcW w:w="901" w:type="dxa"/>
            <w:shd w:val="solid" w:color="FFFFFF" w:fill="auto"/>
          </w:tcPr>
          <w:p w14:paraId="62427BFE" w14:textId="6EB11CE5" w:rsidR="0050423F" w:rsidRDefault="0050423F" w:rsidP="0050423F">
            <w:pPr>
              <w:pStyle w:val="TAC"/>
              <w:rPr>
                <w:sz w:val="16"/>
                <w:szCs w:val="16"/>
              </w:rPr>
            </w:pPr>
            <w:r>
              <w:rPr>
                <w:sz w:val="16"/>
                <w:szCs w:val="16"/>
              </w:rPr>
              <w:t>SA5#138e</w:t>
            </w:r>
          </w:p>
        </w:tc>
        <w:tc>
          <w:tcPr>
            <w:tcW w:w="993" w:type="dxa"/>
            <w:shd w:val="solid" w:color="FFFFFF" w:fill="auto"/>
          </w:tcPr>
          <w:p w14:paraId="2B9BB1D7" w14:textId="2378761B" w:rsidR="0050423F" w:rsidRPr="003D068E" w:rsidRDefault="001F5095" w:rsidP="0050423F">
            <w:pPr>
              <w:pStyle w:val="TAC"/>
              <w:rPr>
                <w:sz w:val="16"/>
                <w:szCs w:val="16"/>
              </w:rPr>
            </w:pPr>
            <w:r w:rsidRPr="001F5095">
              <w:rPr>
                <w:sz w:val="16"/>
                <w:szCs w:val="16"/>
              </w:rPr>
              <w:t>S5-214703</w:t>
            </w:r>
          </w:p>
        </w:tc>
        <w:tc>
          <w:tcPr>
            <w:tcW w:w="425" w:type="dxa"/>
            <w:shd w:val="solid" w:color="FFFFFF" w:fill="auto"/>
          </w:tcPr>
          <w:p w14:paraId="0F025488" w14:textId="77777777" w:rsidR="0050423F" w:rsidRPr="006B0D02" w:rsidRDefault="0050423F" w:rsidP="0050423F">
            <w:pPr>
              <w:pStyle w:val="TAL"/>
              <w:rPr>
                <w:sz w:val="16"/>
                <w:szCs w:val="16"/>
              </w:rPr>
            </w:pPr>
          </w:p>
        </w:tc>
        <w:tc>
          <w:tcPr>
            <w:tcW w:w="425" w:type="dxa"/>
            <w:shd w:val="solid" w:color="FFFFFF" w:fill="auto"/>
          </w:tcPr>
          <w:p w14:paraId="6771AD8F" w14:textId="77777777" w:rsidR="0050423F" w:rsidRPr="006B0D02" w:rsidRDefault="0050423F" w:rsidP="0050423F">
            <w:pPr>
              <w:pStyle w:val="TAR"/>
              <w:rPr>
                <w:sz w:val="16"/>
                <w:szCs w:val="16"/>
              </w:rPr>
            </w:pPr>
          </w:p>
        </w:tc>
        <w:tc>
          <w:tcPr>
            <w:tcW w:w="425" w:type="dxa"/>
            <w:shd w:val="solid" w:color="FFFFFF" w:fill="auto"/>
          </w:tcPr>
          <w:p w14:paraId="0F1C4415" w14:textId="77777777" w:rsidR="0050423F" w:rsidRPr="006B0D02" w:rsidRDefault="0050423F" w:rsidP="0050423F">
            <w:pPr>
              <w:pStyle w:val="TAC"/>
              <w:rPr>
                <w:sz w:val="16"/>
                <w:szCs w:val="16"/>
              </w:rPr>
            </w:pPr>
          </w:p>
        </w:tc>
        <w:tc>
          <w:tcPr>
            <w:tcW w:w="4962" w:type="dxa"/>
            <w:shd w:val="solid" w:color="FFFFFF" w:fill="auto"/>
          </w:tcPr>
          <w:p w14:paraId="4A6C9A24" w14:textId="720449DA" w:rsidR="0050423F" w:rsidRPr="00722A1D" w:rsidRDefault="001F5095" w:rsidP="0050423F">
            <w:pPr>
              <w:pStyle w:val="TAL"/>
              <w:rPr>
                <w:sz w:val="16"/>
                <w:szCs w:val="16"/>
              </w:rPr>
            </w:pPr>
            <w:r w:rsidRPr="001F5095">
              <w:rPr>
                <w:sz w:val="16"/>
                <w:szCs w:val="16"/>
              </w:rPr>
              <w:t>Rel-17 pCR 28.827 Addition of introduction and scope</w:t>
            </w:r>
          </w:p>
        </w:tc>
        <w:tc>
          <w:tcPr>
            <w:tcW w:w="708" w:type="dxa"/>
            <w:shd w:val="solid" w:color="FFFFFF" w:fill="auto"/>
          </w:tcPr>
          <w:p w14:paraId="43623FFA" w14:textId="6C8120AF" w:rsidR="0050423F" w:rsidRDefault="0050423F" w:rsidP="0050423F">
            <w:pPr>
              <w:pStyle w:val="TAC"/>
              <w:rPr>
                <w:sz w:val="16"/>
                <w:szCs w:val="16"/>
              </w:rPr>
            </w:pPr>
            <w:r>
              <w:rPr>
                <w:sz w:val="16"/>
                <w:szCs w:val="16"/>
              </w:rPr>
              <w:t>0.1.0</w:t>
            </w:r>
          </w:p>
        </w:tc>
      </w:tr>
      <w:tr w:rsidR="0050423F" w:rsidRPr="006B0D02" w14:paraId="560E653E" w14:textId="77777777" w:rsidTr="008C7D2C">
        <w:tc>
          <w:tcPr>
            <w:tcW w:w="800" w:type="dxa"/>
            <w:shd w:val="solid" w:color="FFFFFF" w:fill="auto"/>
          </w:tcPr>
          <w:p w14:paraId="62D53F58" w14:textId="55C6E71F" w:rsidR="0050423F" w:rsidRDefault="0050423F" w:rsidP="0050423F">
            <w:pPr>
              <w:pStyle w:val="TAC"/>
              <w:rPr>
                <w:sz w:val="16"/>
                <w:szCs w:val="16"/>
              </w:rPr>
            </w:pPr>
            <w:r>
              <w:rPr>
                <w:sz w:val="16"/>
                <w:szCs w:val="16"/>
              </w:rPr>
              <w:t>2021-09</w:t>
            </w:r>
          </w:p>
        </w:tc>
        <w:tc>
          <w:tcPr>
            <w:tcW w:w="901" w:type="dxa"/>
            <w:shd w:val="solid" w:color="FFFFFF" w:fill="auto"/>
          </w:tcPr>
          <w:p w14:paraId="29EC0E14" w14:textId="4A9D7DE2" w:rsidR="0050423F" w:rsidRDefault="0050423F" w:rsidP="0050423F">
            <w:pPr>
              <w:pStyle w:val="TAC"/>
              <w:rPr>
                <w:sz w:val="16"/>
                <w:szCs w:val="16"/>
              </w:rPr>
            </w:pPr>
            <w:r>
              <w:rPr>
                <w:sz w:val="16"/>
                <w:szCs w:val="16"/>
              </w:rPr>
              <w:t>SA5#138e</w:t>
            </w:r>
          </w:p>
        </w:tc>
        <w:tc>
          <w:tcPr>
            <w:tcW w:w="993" w:type="dxa"/>
            <w:shd w:val="solid" w:color="FFFFFF" w:fill="auto"/>
          </w:tcPr>
          <w:p w14:paraId="5FE4D973" w14:textId="0337316D" w:rsidR="0050423F" w:rsidRPr="003D068E" w:rsidRDefault="001F5095" w:rsidP="0050423F">
            <w:pPr>
              <w:pStyle w:val="TAC"/>
              <w:rPr>
                <w:sz w:val="16"/>
                <w:szCs w:val="16"/>
              </w:rPr>
            </w:pPr>
            <w:r w:rsidRPr="001F5095">
              <w:rPr>
                <w:sz w:val="16"/>
                <w:szCs w:val="16"/>
              </w:rPr>
              <w:t>S5-214716</w:t>
            </w:r>
          </w:p>
        </w:tc>
        <w:tc>
          <w:tcPr>
            <w:tcW w:w="425" w:type="dxa"/>
            <w:shd w:val="solid" w:color="FFFFFF" w:fill="auto"/>
          </w:tcPr>
          <w:p w14:paraId="6976F5DA" w14:textId="77777777" w:rsidR="0050423F" w:rsidRPr="006B0D02" w:rsidRDefault="0050423F" w:rsidP="0050423F">
            <w:pPr>
              <w:pStyle w:val="TAL"/>
              <w:rPr>
                <w:sz w:val="16"/>
                <w:szCs w:val="16"/>
              </w:rPr>
            </w:pPr>
          </w:p>
        </w:tc>
        <w:tc>
          <w:tcPr>
            <w:tcW w:w="425" w:type="dxa"/>
            <w:shd w:val="solid" w:color="FFFFFF" w:fill="auto"/>
          </w:tcPr>
          <w:p w14:paraId="13C2ADAD" w14:textId="77777777" w:rsidR="0050423F" w:rsidRPr="006B0D02" w:rsidRDefault="0050423F" w:rsidP="0050423F">
            <w:pPr>
              <w:pStyle w:val="TAR"/>
              <w:rPr>
                <w:sz w:val="16"/>
                <w:szCs w:val="16"/>
              </w:rPr>
            </w:pPr>
          </w:p>
        </w:tc>
        <w:tc>
          <w:tcPr>
            <w:tcW w:w="425" w:type="dxa"/>
            <w:shd w:val="solid" w:color="FFFFFF" w:fill="auto"/>
          </w:tcPr>
          <w:p w14:paraId="2E8D7488" w14:textId="77777777" w:rsidR="0050423F" w:rsidRPr="006B0D02" w:rsidRDefault="0050423F" w:rsidP="0050423F">
            <w:pPr>
              <w:pStyle w:val="TAC"/>
              <w:rPr>
                <w:sz w:val="16"/>
                <w:szCs w:val="16"/>
              </w:rPr>
            </w:pPr>
          </w:p>
        </w:tc>
        <w:tc>
          <w:tcPr>
            <w:tcW w:w="4962" w:type="dxa"/>
            <w:shd w:val="solid" w:color="FFFFFF" w:fill="auto"/>
          </w:tcPr>
          <w:p w14:paraId="03BC3F1B" w14:textId="709AC5B9" w:rsidR="0050423F" w:rsidRPr="00722A1D" w:rsidRDefault="001F5095" w:rsidP="0050423F">
            <w:pPr>
              <w:pStyle w:val="TAL"/>
              <w:rPr>
                <w:sz w:val="16"/>
                <w:szCs w:val="16"/>
              </w:rPr>
            </w:pPr>
            <w:r w:rsidRPr="001F5095">
              <w:rPr>
                <w:sz w:val="16"/>
                <w:szCs w:val="16"/>
              </w:rPr>
              <w:t>Rel-17 pCR 28.827 Use case for home MNO charging subscriber for 5G data connectivity</w:t>
            </w:r>
          </w:p>
        </w:tc>
        <w:tc>
          <w:tcPr>
            <w:tcW w:w="708" w:type="dxa"/>
            <w:shd w:val="solid" w:color="FFFFFF" w:fill="auto"/>
          </w:tcPr>
          <w:p w14:paraId="67CD9D0A" w14:textId="584553A3" w:rsidR="0050423F" w:rsidRDefault="0050423F" w:rsidP="0050423F">
            <w:pPr>
              <w:pStyle w:val="TAC"/>
              <w:rPr>
                <w:sz w:val="16"/>
                <w:szCs w:val="16"/>
              </w:rPr>
            </w:pPr>
            <w:r>
              <w:rPr>
                <w:sz w:val="16"/>
                <w:szCs w:val="16"/>
              </w:rPr>
              <w:t>0.1.0</w:t>
            </w:r>
          </w:p>
        </w:tc>
      </w:tr>
    </w:tbl>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94F5A" w14:textId="77777777" w:rsidR="00164982" w:rsidRDefault="00164982">
      <w:r>
        <w:separator/>
      </w:r>
    </w:p>
  </w:endnote>
  <w:endnote w:type="continuationSeparator" w:id="0">
    <w:p w14:paraId="1E45634D" w14:textId="77777777" w:rsidR="00164982" w:rsidRDefault="00164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AA2C2" w14:textId="77777777" w:rsidR="00164982" w:rsidRDefault="00164982">
      <w:r>
        <w:separator/>
      </w:r>
    </w:p>
  </w:footnote>
  <w:footnote w:type="continuationSeparator" w:id="0">
    <w:p w14:paraId="76449CAF" w14:textId="77777777" w:rsidR="00164982" w:rsidRDefault="00164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69486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E31">
      <w:rPr>
        <w:rFonts w:ascii="Arial" w:hAnsi="Arial" w:cs="Arial"/>
        <w:b/>
        <w:noProof/>
        <w:sz w:val="18"/>
        <w:szCs w:val="18"/>
      </w:rPr>
      <w:t>3GPP TR 28.827 V0.1.0 (2021-09)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C125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E3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55A6"/>
    <w:rsid w:val="00070CB8"/>
    <w:rsid w:val="00080512"/>
    <w:rsid w:val="00080E31"/>
    <w:rsid w:val="000951B4"/>
    <w:rsid w:val="000A6D25"/>
    <w:rsid w:val="000B166B"/>
    <w:rsid w:val="000C47C3"/>
    <w:rsid w:val="000D58AB"/>
    <w:rsid w:val="00133525"/>
    <w:rsid w:val="00143508"/>
    <w:rsid w:val="00164982"/>
    <w:rsid w:val="001A4C42"/>
    <w:rsid w:val="001A7420"/>
    <w:rsid w:val="001B6637"/>
    <w:rsid w:val="001C21C3"/>
    <w:rsid w:val="001D02C2"/>
    <w:rsid w:val="001F0C1D"/>
    <w:rsid w:val="001F1132"/>
    <w:rsid w:val="001F168B"/>
    <w:rsid w:val="001F5095"/>
    <w:rsid w:val="00233D07"/>
    <w:rsid w:val="002347A2"/>
    <w:rsid w:val="002675F0"/>
    <w:rsid w:val="00274BE1"/>
    <w:rsid w:val="002760EE"/>
    <w:rsid w:val="002B6339"/>
    <w:rsid w:val="002D5117"/>
    <w:rsid w:val="002E00EE"/>
    <w:rsid w:val="003172DC"/>
    <w:rsid w:val="003500C4"/>
    <w:rsid w:val="0035462D"/>
    <w:rsid w:val="00356555"/>
    <w:rsid w:val="003765B8"/>
    <w:rsid w:val="003A688B"/>
    <w:rsid w:val="003B1755"/>
    <w:rsid w:val="003C0001"/>
    <w:rsid w:val="003C3971"/>
    <w:rsid w:val="003D068E"/>
    <w:rsid w:val="003E465F"/>
    <w:rsid w:val="0042092A"/>
    <w:rsid w:val="0042195F"/>
    <w:rsid w:val="0042304D"/>
    <w:rsid w:val="00423334"/>
    <w:rsid w:val="004235E6"/>
    <w:rsid w:val="004345EC"/>
    <w:rsid w:val="00465515"/>
    <w:rsid w:val="00466E0B"/>
    <w:rsid w:val="00496AA7"/>
    <w:rsid w:val="0049751D"/>
    <w:rsid w:val="004C30AC"/>
    <w:rsid w:val="004D3578"/>
    <w:rsid w:val="004D583E"/>
    <w:rsid w:val="004E213A"/>
    <w:rsid w:val="004F0988"/>
    <w:rsid w:val="004F3340"/>
    <w:rsid w:val="0050423F"/>
    <w:rsid w:val="00512662"/>
    <w:rsid w:val="00512DD6"/>
    <w:rsid w:val="00527985"/>
    <w:rsid w:val="0053388B"/>
    <w:rsid w:val="005352DC"/>
    <w:rsid w:val="00535773"/>
    <w:rsid w:val="00543E6C"/>
    <w:rsid w:val="00565087"/>
    <w:rsid w:val="00597B11"/>
    <w:rsid w:val="005D2E01"/>
    <w:rsid w:val="005D686E"/>
    <w:rsid w:val="005D7526"/>
    <w:rsid w:val="005E4BB2"/>
    <w:rsid w:val="005F788A"/>
    <w:rsid w:val="00602AEA"/>
    <w:rsid w:val="006058A7"/>
    <w:rsid w:val="00611573"/>
    <w:rsid w:val="00614FDF"/>
    <w:rsid w:val="006229AE"/>
    <w:rsid w:val="006328C9"/>
    <w:rsid w:val="0063543D"/>
    <w:rsid w:val="00647114"/>
    <w:rsid w:val="00671CBB"/>
    <w:rsid w:val="006912E9"/>
    <w:rsid w:val="006A323F"/>
    <w:rsid w:val="006B30D0"/>
    <w:rsid w:val="006C3D95"/>
    <w:rsid w:val="006E5C86"/>
    <w:rsid w:val="00701116"/>
    <w:rsid w:val="0071174C"/>
    <w:rsid w:val="00713C44"/>
    <w:rsid w:val="00720144"/>
    <w:rsid w:val="00722A1D"/>
    <w:rsid w:val="007317BC"/>
    <w:rsid w:val="00734A5B"/>
    <w:rsid w:val="007364AA"/>
    <w:rsid w:val="0074026F"/>
    <w:rsid w:val="007429F6"/>
    <w:rsid w:val="00744E76"/>
    <w:rsid w:val="00765EA3"/>
    <w:rsid w:val="00774DA4"/>
    <w:rsid w:val="00781F0F"/>
    <w:rsid w:val="007B600E"/>
    <w:rsid w:val="007F0F4A"/>
    <w:rsid w:val="008028A4"/>
    <w:rsid w:val="00830747"/>
    <w:rsid w:val="00860373"/>
    <w:rsid w:val="008768CA"/>
    <w:rsid w:val="00896529"/>
    <w:rsid w:val="008C384C"/>
    <w:rsid w:val="008C7D2C"/>
    <w:rsid w:val="008D191B"/>
    <w:rsid w:val="008E2D68"/>
    <w:rsid w:val="008E6756"/>
    <w:rsid w:val="0090271F"/>
    <w:rsid w:val="00902E23"/>
    <w:rsid w:val="009114D7"/>
    <w:rsid w:val="0091348E"/>
    <w:rsid w:val="00917CCB"/>
    <w:rsid w:val="00933FB0"/>
    <w:rsid w:val="00942EC2"/>
    <w:rsid w:val="009E0FC3"/>
    <w:rsid w:val="009E4C35"/>
    <w:rsid w:val="009F37B7"/>
    <w:rsid w:val="00A10F02"/>
    <w:rsid w:val="00A164B4"/>
    <w:rsid w:val="00A26956"/>
    <w:rsid w:val="00A27486"/>
    <w:rsid w:val="00A40E71"/>
    <w:rsid w:val="00A4224B"/>
    <w:rsid w:val="00A53724"/>
    <w:rsid w:val="00A56066"/>
    <w:rsid w:val="00A66C78"/>
    <w:rsid w:val="00A73129"/>
    <w:rsid w:val="00A756E7"/>
    <w:rsid w:val="00A82346"/>
    <w:rsid w:val="00A92BA1"/>
    <w:rsid w:val="00A95A32"/>
    <w:rsid w:val="00AB4A5D"/>
    <w:rsid w:val="00AC2E4D"/>
    <w:rsid w:val="00AC6BC6"/>
    <w:rsid w:val="00AE65E2"/>
    <w:rsid w:val="00AF1460"/>
    <w:rsid w:val="00B15449"/>
    <w:rsid w:val="00B24A5D"/>
    <w:rsid w:val="00B31ED6"/>
    <w:rsid w:val="00B8653C"/>
    <w:rsid w:val="00B93086"/>
    <w:rsid w:val="00BA08D1"/>
    <w:rsid w:val="00BA19ED"/>
    <w:rsid w:val="00BA4B8D"/>
    <w:rsid w:val="00BC0F7D"/>
    <w:rsid w:val="00BC593F"/>
    <w:rsid w:val="00BD7D31"/>
    <w:rsid w:val="00BE3255"/>
    <w:rsid w:val="00BF128E"/>
    <w:rsid w:val="00BF4790"/>
    <w:rsid w:val="00C074DD"/>
    <w:rsid w:val="00C1496A"/>
    <w:rsid w:val="00C21EC0"/>
    <w:rsid w:val="00C33079"/>
    <w:rsid w:val="00C45231"/>
    <w:rsid w:val="00C551FF"/>
    <w:rsid w:val="00C641BA"/>
    <w:rsid w:val="00C72833"/>
    <w:rsid w:val="00C75831"/>
    <w:rsid w:val="00C80F1D"/>
    <w:rsid w:val="00C91962"/>
    <w:rsid w:val="00C93F40"/>
    <w:rsid w:val="00CA3D0C"/>
    <w:rsid w:val="00CE64E4"/>
    <w:rsid w:val="00D57972"/>
    <w:rsid w:val="00D675A9"/>
    <w:rsid w:val="00D678DC"/>
    <w:rsid w:val="00D738D6"/>
    <w:rsid w:val="00D755EB"/>
    <w:rsid w:val="00D76048"/>
    <w:rsid w:val="00D82E6F"/>
    <w:rsid w:val="00D863B1"/>
    <w:rsid w:val="00D87E00"/>
    <w:rsid w:val="00D9134D"/>
    <w:rsid w:val="00DA7A03"/>
    <w:rsid w:val="00DB1818"/>
    <w:rsid w:val="00DC309B"/>
    <w:rsid w:val="00DC4DA2"/>
    <w:rsid w:val="00DC54CA"/>
    <w:rsid w:val="00DD4C17"/>
    <w:rsid w:val="00DD74A5"/>
    <w:rsid w:val="00DE5AFD"/>
    <w:rsid w:val="00DF2B1F"/>
    <w:rsid w:val="00DF62CD"/>
    <w:rsid w:val="00E16509"/>
    <w:rsid w:val="00E44582"/>
    <w:rsid w:val="00E66BC9"/>
    <w:rsid w:val="00E77645"/>
    <w:rsid w:val="00EA15B0"/>
    <w:rsid w:val="00EA5EA7"/>
    <w:rsid w:val="00EC4A25"/>
    <w:rsid w:val="00EF608C"/>
    <w:rsid w:val="00F025A2"/>
    <w:rsid w:val="00F04712"/>
    <w:rsid w:val="00F13360"/>
    <w:rsid w:val="00F22EC7"/>
    <w:rsid w:val="00F23D7A"/>
    <w:rsid w:val="00F325C8"/>
    <w:rsid w:val="00F422E3"/>
    <w:rsid w:val="00F6538E"/>
    <w:rsid w:val="00F653B8"/>
    <w:rsid w:val="00F806B1"/>
    <w:rsid w:val="00F9008D"/>
    <w:rsid w:val="00FA1266"/>
    <w:rsid w:val="00FC1192"/>
    <w:rsid w:val="00FC333F"/>
    <w:rsid w:val="00FC5628"/>
    <w:rsid w:val="00FC74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Zchn">
    <w:name w:val="Editor's Note Zchn"/>
    <w:link w:val="EditorsNote"/>
    <w:rsid w:val="00F6538E"/>
    <w:rPr>
      <w:color w:val="FF0000"/>
      <w:lang w:eastAsia="en-US"/>
    </w:rPr>
  </w:style>
  <w:style w:type="character" w:customStyle="1" w:styleId="B1Char">
    <w:name w:val="B1 Char"/>
    <w:link w:val="B1"/>
    <w:qFormat/>
    <w:rsid w:val="00466E0B"/>
    <w:rPr>
      <w:lang w:eastAsia="en-US"/>
    </w:rPr>
  </w:style>
  <w:style w:type="character" w:customStyle="1" w:styleId="TFChar">
    <w:name w:val="TF Char"/>
    <w:link w:val="TF"/>
    <w:qFormat/>
    <w:rsid w:val="00671CBB"/>
    <w:rPr>
      <w:rFonts w:ascii="Arial" w:hAnsi="Arial"/>
      <w:b/>
      <w:lang w:eastAsia="en-US"/>
    </w:rPr>
  </w:style>
  <w:style w:type="character" w:customStyle="1" w:styleId="Heading4Char">
    <w:name w:val="Heading 4 Char"/>
    <w:link w:val="Heading4"/>
    <w:rsid w:val="003E465F"/>
    <w:rPr>
      <w:rFonts w:ascii="Arial" w:hAnsi="Arial"/>
      <w:sz w:val="24"/>
      <w:lang w:eastAsia="en-US"/>
    </w:rPr>
  </w:style>
  <w:style w:type="character" w:customStyle="1" w:styleId="THChar">
    <w:name w:val="TH Char"/>
    <w:link w:val="TH"/>
    <w:qFormat/>
    <w:locked/>
    <w:rsid w:val="00BF47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3.xml><?xml version="1.0" encoding="utf-8"?>
<ds:datastoreItem xmlns:ds="http://schemas.openxmlformats.org/officeDocument/2006/customXml" ds:itemID="{8D3AA90E-3EB5-4BB1-8B8C-CDD93EE47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17</Pages>
  <Words>3460</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102</cp:revision>
  <cp:lastPrinted>2019-02-25T14:05:00Z</cp:lastPrinted>
  <dcterms:created xsi:type="dcterms:W3CDTF">2019-02-26T13:59:00Z</dcterms:created>
  <dcterms:modified xsi:type="dcterms:W3CDTF">2021-09-01T07:12:00Z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